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09" w:rsidRPr="00680F05" w:rsidRDefault="001B5409" w:rsidP="001B5409">
      <w:pPr>
        <w:tabs>
          <w:tab w:val="left" w:pos="7020"/>
        </w:tabs>
        <w:spacing w:line="360" w:lineRule="auto"/>
        <w:jc w:val="center"/>
      </w:pPr>
      <w:r w:rsidRPr="00680F05">
        <w:object w:dxaOrig="1530"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1.75pt" o:ole="">
            <v:imagedata r:id="rId7" o:title=""/>
          </v:shape>
          <o:OLEObject Type="Embed" ProgID="PBrush" ShapeID="_x0000_i1025" DrawAspect="Content" ObjectID="_1800773766" r:id="rId8"/>
        </w:object>
      </w:r>
    </w:p>
    <w:p w:rsidR="001B5409" w:rsidRPr="001B5409" w:rsidRDefault="001B5409" w:rsidP="001B5409">
      <w:pPr>
        <w:jc w:val="center"/>
        <w:rPr>
          <w:rFonts w:ascii="Times New Roman" w:hAnsi="Times New Roman" w:cs="Times New Roman"/>
          <w:b/>
          <w:bCs/>
          <w:sz w:val="24"/>
          <w:szCs w:val="24"/>
        </w:rPr>
      </w:pPr>
      <w:r w:rsidRPr="001B5409">
        <w:rPr>
          <w:rFonts w:ascii="Times New Roman" w:hAnsi="Times New Roman" w:cs="Times New Roman"/>
          <w:b/>
          <w:bCs/>
          <w:sz w:val="24"/>
          <w:szCs w:val="24"/>
        </w:rPr>
        <w:t>ФЕДЕРАЛЬНАЯ СЛУЖБА ПО НАДЗОРУ В СФЕРЕ ЗАЩИТЫ ПРАВ ПОТРЕБИТЕЛЕЙ И БЛАГОПОЛУЧИЯ ЧЕЛОВЕКА</w:t>
      </w:r>
    </w:p>
    <w:p w:rsidR="001B5409" w:rsidRPr="001B5409" w:rsidRDefault="001B5409" w:rsidP="001B5409">
      <w:pPr>
        <w:jc w:val="center"/>
        <w:rPr>
          <w:rFonts w:ascii="Times New Roman" w:hAnsi="Times New Roman" w:cs="Times New Roman"/>
          <w:b/>
          <w:bCs/>
          <w:sz w:val="24"/>
          <w:szCs w:val="24"/>
        </w:rPr>
      </w:pPr>
      <w:r w:rsidRPr="001B5409">
        <w:rPr>
          <w:rFonts w:ascii="Times New Roman" w:hAnsi="Times New Roman" w:cs="Times New Roman"/>
          <w:b/>
          <w:bCs/>
          <w:sz w:val="24"/>
          <w:szCs w:val="24"/>
        </w:rPr>
        <w:t>Управление Федеральной службы по надзору в сфере защиты прав потребителей и благополучия человека по Новгородской области</w:t>
      </w:r>
    </w:p>
    <w:p w:rsidR="001B5409" w:rsidRPr="001B5409" w:rsidRDefault="001B5409" w:rsidP="001B5409">
      <w:pPr>
        <w:jc w:val="center"/>
        <w:rPr>
          <w:rFonts w:ascii="Times New Roman" w:hAnsi="Times New Roman" w:cs="Times New Roman"/>
          <w:b/>
          <w:sz w:val="24"/>
          <w:szCs w:val="24"/>
        </w:rPr>
      </w:pPr>
      <w:r w:rsidRPr="001B5409">
        <w:rPr>
          <w:rFonts w:ascii="Times New Roman" w:hAnsi="Times New Roman" w:cs="Times New Roman"/>
          <w:b/>
          <w:sz w:val="24"/>
          <w:szCs w:val="24"/>
        </w:rPr>
        <w:t>Территориальный отдел в Маловишерском районе</w:t>
      </w:r>
    </w:p>
    <w:p w:rsidR="001B5409" w:rsidRPr="001B5409" w:rsidRDefault="001B5409" w:rsidP="001B5409">
      <w:pPr>
        <w:jc w:val="center"/>
        <w:rPr>
          <w:rFonts w:ascii="Times New Roman" w:hAnsi="Times New Roman" w:cs="Times New Roman"/>
          <w:sz w:val="24"/>
          <w:szCs w:val="24"/>
        </w:rPr>
      </w:pPr>
      <w:r w:rsidRPr="001B5409">
        <w:rPr>
          <w:rFonts w:ascii="Times New Roman" w:hAnsi="Times New Roman" w:cs="Times New Roman"/>
          <w:sz w:val="24"/>
          <w:szCs w:val="24"/>
        </w:rPr>
        <w:t>Молодогвардейская ул., д. 16, г.Чудово, Новгородская область, 174210</w:t>
      </w:r>
    </w:p>
    <w:p w:rsidR="001B5409" w:rsidRPr="001B5409" w:rsidRDefault="001B5409" w:rsidP="001B5409">
      <w:pPr>
        <w:jc w:val="center"/>
        <w:rPr>
          <w:rFonts w:ascii="Times New Roman" w:hAnsi="Times New Roman" w:cs="Times New Roman"/>
          <w:sz w:val="24"/>
          <w:szCs w:val="24"/>
        </w:rPr>
      </w:pPr>
      <w:r w:rsidRPr="001B5409">
        <w:rPr>
          <w:rFonts w:ascii="Times New Roman" w:hAnsi="Times New Roman" w:cs="Times New Roman"/>
          <w:sz w:val="24"/>
          <w:szCs w:val="24"/>
        </w:rPr>
        <w:t>Тел/факс (81665)55241,54-746</w:t>
      </w:r>
    </w:p>
    <w:p w:rsidR="001B5409" w:rsidRPr="001B5409" w:rsidRDefault="001B5409" w:rsidP="001B5409">
      <w:pPr>
        <w:jc w:val="center"/>
        <w:rPr>
          <w:rFonts w:ascii="Times New Roman" w:hAnsi="Times New Roman" w:cs="Times New Roman"/>
          <w:sz w:val="24"/>
          <w:szCs w:val="24"/>
        </w:rPr>
      </w:pPr>
      <w:r w:rsidRPr="001B5409">
        <w:rPr>
          <w:rFonts w:ascii="Times New Roman" w:hAnsi="Times New Roman" w:cs="Times New Roman"/>
          <w:sz w:val="24"/>
          <w:szCs w:val="24"/>
        </w:rPr>
        <w:t>Е-</w:t>
      </w:r>
      <w:r w:rsidRPr="001B5409">
        <w:rPr>
          <w:rFonts w:ascii="Times New Roman" w:hAnsi="Times New Roman" w:cs="Times New Roman"/>
          <w:sz w:val="24"/>
          <w:szCs w:val="24"/>
          <w:lang w:val="en-US"/>
        </w:rPr>
        <w:t>mail</w:t>
      </w:r>
      <w:r w:rsidRPr="001B5409">
        <w:rPr>
          <w:rFonts w:ascii="Times New Roman" w:hAnsi="Times New Roman" w:cs="Times New Roman"/>
          <w:sz w:val="24"/>
          <w:szCs w:val="24"/>
        </w:rPr>
        <w:t xml:space="preserve">: </w:t>
      </w:r>
      <w:hyperlink r:id="rId9" w:history="1">
        <w:r w:rsidRPr="001B5409">
          <w:rPr>
            <w:rStyle w:val="a4"/>
            <w:rFonts w:ascii="Times New Roman" w:hAnsi="Times New Roman" w:cs="Times New Roman"/>
            <w:sz w:val="24"/>
            <w:szCs w:val="24"/>
            <w:lang w:val="en-US"/>
          </w:rPr>
          <w:t>chudovo</w:t>
        </w:r>
        <w:r w:rsidRPr="001B5409">
          <w:rPr>
            <w:rStyle w:val="a4"/>
            <w:rFonts w:ascii="Times New Roman" w:hAnsi="Times New Roman" w:cs="Times New Roman"/>
            <w:sz w:val="24"/>
            <w:szCs w:val="24"/>
          </w:rPr>
          <w:t>@53.</w:t>
        </w:r>
        <w:r w:rsidRPr="001B5409">
          <w:rPr>
            <w:rStyle w:val="a4"/>
            <w:rFonts w:ascii="Times New Roman" w:hAnsi="Times New Roman" w:cs="Times New Roman"/>
            <w:sz w:val="24"/>
            <w:szCs w:val="24"/>
            <w:lang w:val="en-US"/>
          </w:rPr>
          <w:t>rospotrebnadzor</w:t>
        </w:r>
        <w:r w:rsidRPr="001B5409">
          <w:rPr>
            <w:rStyle w:val="a4"/>
            <w:rFonts w:ascii="Times New Roman" w:hAnsi="Times New Roman" w:cs="Times New Roman"/>
            <w:sz w:val="24"/>
            <w:szCs w:val="24"/>
          </w:rPr>
          <w:t>.</w:t>
        </w:r>
        <w:r w:rsidRPr="001B5409">
          <w:rPr>
            <w:rStyle w:val="a4"/>
            <w:rFonts w:ascii="Times New Roman" w:hAnsi="Times New Roman" w:cs="Times New Roman"/>
            <w:sz w:val="24"/>
            <w:szCs w:val="24"/>
            <w:lang w:val="en-US"/>
          </w:rPr>
          <w:t>ru</w:t>
        </w:r>
      </w:hyperlink>
      <w:r w:rsidRPr="001B5409">
        <w:rPr>
          <w:rFonts w:ascii="Times New Roman" w:hAnsi="Times New Roman" w:cs="Times New Roman"/>
          <w:sz w:val="24"/>
          <w:szCs w:val="24"/>
        </w:rPr>
        <w:t xml:space="preserve">, </w:t>
      </w:r>
      <w:hyperlink r:id="rId10" w:history="1">
        <w:r w:rsidRPr="001B5409">
          <w:rPr>
            <w:rStyle w:val="a4"/>
            <w:rFonts w:ascii="Times New Roman" w:hAnsi="Times New Roman" w:cs="Times New Roman"/>
            <w:sz w:val="24"/>
            <w:szCs w:val="24"/>
            <w:lang w:val="en-US"/>
          </w:rPr>
          <w:t>http</w:t>
        </w:r>
        <w:r w:rsidRPr="001B5409">
          <w:rPr>
            <w:rStyle w:val="a4"/>
            <w:rFonts w:ascii="Times New Roman" w:hAnsi="Times New Roman" w:cs="Times New Roman"/>
            <w:sz w:val="24"/>
            <w:szCs w:val="24"/>
          </w:rPr>
          <w:t>://</w:t>
        </w:r>
        <w:r w:rsidRPr="001B5409">
          <w:rPr>
            <w:rStyle w:val="a4"/>
            <w:rFonts w:ascii="Times New Roman" w:hAnsi="Times New Roman" w:cs="Times New Roman"/>
            <w:sz w:val="24"/>
            <w:szCs w:val="24"/>
            <w:lang w:val="en-US"/>
          </w:rPr>
          <w:t>www</w:t>
        </w:r>
        <w:r w:rsidRPr="001B5409">
          <w:rPr>
            <w:rStyle w:val="a4"/>
            <w:rFonts w:ascii="Times New Roman" w:hAnsi="Times New Roman" w:cs="Times New Roman"/>
            <w:sz w:val="24"/>
            <w:szCs w:val="24"/>
          </w:rPr>
          <w:t>.53.</w:t>
        </w:r>
        <w:r w:rsidRPr="001B5409">
          <w:rPr>
            <w:rStyle w:val="a4"/>
            <w:rFonts w:ascii="Times New Roman" w:hAnsi="Times New Roman" w:cs="Times New Roman"/>
            <w:sz w:val="24"/>
            <w:szCs w:val="24"/>
            <w:lang w:val="en-US"/>
          </w:rPr>
          <w:t>rospotrebnadzor</w:t>
        </w:r>
        <w:r w:rsidRPr="001B5409">
          <w:rPr>
            <w:rStyle w:val="a4"/>
            <w:rFonts w:ascii="Times New Roman" w:hAnsi="Times New Roman" w:cs="Times New Roman"/>
            <w:sz w:val="24"/>
            <w:szCs w:val="24"/>
          </w:rPr>
          <w:t>.</w:t>
        </w:r>
        <w:r w:rsidRPr="001B5409">
          <w:rPr>
            <w:rStyle w:val="a4"/>
            <w:rFonts w:ascii="Times New Roman" w:hAnsi="Times New Roman" w:cs="Times New Roman"/>
            <w:sz w:val="24"/>
            <w:szCs w:val="24"/>
            <w:lang w:val="en-US"/>
          </w:rPr>
          <w:t>ru</w:t>
        </w:r>
      </w:hyperlink>
    </w:p>
    <w:p w:rsidR="001B5409" w:rsidRPr="001B5409" w:rsidRDefault="001B5409" w:rsidP="001B5409">
      <w:pPr>
        <w:rPr>
          <w:rFonts w:ascii="Times New Roman" w:hAnsi="Times New Roman" w:cs="Times New Roman"/>
          <w:sz w:val="24"/>
          <w:szCs w:val="24"/>
        </w:rPr>
      </w:pPr>
      <w:r w:rsidRPr="001B5409">
        <w:rPr>
          <w:rFonts w:ascii="Times New Roman" w:hAnsi="Times New Roman" w:cs="Times New Roman"/>
          <w:sz w:val="24"/>
          <w:szCs w:val="24"/>
        </w:rPr>
        <w:t xml:space="preserve">Исх.   44      От </w:t>
      </w:r>
      <w:r>
        <w:rPr>
          <w:rFonts w:ascii="Times New Roman" w:hAnsi="Times New Roman" w:cs="Times New Roman"/>
          <w:sz w:val="24"/>
          <w:szCs w:val="24"/>
        </w:rPr>
        <w:t>11.02</w:t>
      </w:r>
      <w:r w:rsidRPr="001B5409">
        <w:rPr>
          <w:rFonts w:ascii="Times New Roman" w:hAnsi="Times New Roman" w:cs="Times New Roman"/>
          <w:sz w:val="24"/>
          <w:szCs w:val="24"/>
        </w:rPr>
        <w:t>.2025</w:t>
      </w:r>
    </w:p>
    <w:p w:rsidR="001B5409" w:rsidRDefault="001B5409" w:rsidP="007414D4">
      <w:pPr>
        <w:shd w:val="clear" w:color="auto" w:fill="FFFFFF"/>
        <w:spacing w:after="255" w:line="270" w:lineRule="atLeast"/>
        <w:rPr>
          <w:b/>
          <w:bCs/>
          <w:color w:val="22272F"/>
          <w:sz w:val="30"/>
          <w:szCs w:val="30"/>
          <w:shd w:val="clear" w:color="auto" w:fill="FFFFFF"/>
        </w:rPr>
      </w:pPr>
    </w:p>
    <w:p w:rsidR="001B5409" w:rsidRPr="00D365E6" w:rsidRDefault="001B5409" w:rsidP="007414D4">
      <w:pPr>
        <w:shd w:val="clear" w:color="auto" w:fill="FFFFFF"/>
        <w:spacing w:after="255" w:line="270" w:lineRule="atLeast"/>
        <w:rPr>
          <w:rFonts w:ascii="Times New Roman" w:hAnsi="Times New Roman" w:cs="Times New Roman"/>
          <w:b/>
          <w:bCs/>
          <w:color w:val="22272F"/>
          <w:sz w:val="24"/>
          <w:szCs w:val="24"/>
          <w:shd w:val="clear" w:color="auto" w:fill="FFFFFF"/>
        </w:rPr>
      </w:pPr>
      <w:r w:rsidRPr="00D365E6">
        <w:rPr>
          <w:rFonts w:ascii="Times New Roman" w:hAnsi="Times New Roman" w:cs="Times New Roman"/>
          <w:b/>
          <w:bCs/>
          <w:color w:val="22272F"/>
          <w:sz w:val="24"/>
          <w:szCs w:val="24"/>
          <w:shd w:val="clear" w:color="auto" w:fill="FFFFFF"/>
        </w:rPr>
        <w:t>Комитет образования</w:t>
      </w:r>
    </w:p>
    <w:p w:rsidR="001B5409" w:rsidRPr="00D365E6" w:rsidRDefault="001B5409" w:rsidP="007414D4">
      <w:pPr>
        <w:shd w:val="clear" w:color="auto" w:fill="FFFFFF"/>
        <w:spacing w:after="255" w:line="270" w:lineRule="atLeast"/>
        <w:rPr>
          <w:rFonts w:ascii="Times New Roman" w:hAnsi="Times New Roman" w:cs="Times New Roman"/>
          <w:b/>
          <w:bCs/>
          <w:color w:val="22272F"/>
          <w:sz w:val="24"/>
          <w:szCs w:val="24"/>
          <w:shd w:val="clear" w:color="auto" w:fill="FFFFFF"/>
        </w:rPr>
      </w:pPr>
      <w:r w:rsidRPr="00D365E6">
        <w:rPr>
          <w:rFonts w:ascii="Times New Roman" w:hAnsi="Times New Roman" w:cs="Times New Roman"/>
          <w:b/>
          <w:bCs/>
          <w:color w:val="22272F"/>
          <w:sz w:val="24"/>
          <w:szCs w:val="24"/>
          <w:shd w:val="clear" w:color="auto" w:fill="FFFFFF"/>
        </w:rPr>
        <w:t>Администрации</w:t>
      </w:r>
    </w:p>
    <w:p w:rsidR="001B5409" w:rsidRPr="00D365E6" w:rsidRDefault="001B5409" w:rsidP="007414D4">
      <w:pPr>
        <w:shd w:val="clear" w:color="auto" w:fill="FFFFFF"/>
        <w:spacing w:after="255" w:line="270" w:lineRule="atLeast"/>
        <w:rPr>
          <w:rFonts w:ascii="Times New Roman" w:hAnsi="Times New Roman" w:cs="Times New Roman"/>
          <w:b/>
          <w:bCs/>
          <w:color w:val="22272F"/>
          <w:sz w:val="24"/>
          <w:szCs w:val="24"/>
          <w:shd w:val="clear" w:color="auto" w:fill="FFFFFF"/>
        </w:rPr>
      </w:pPr>
      <w:r w:rsidRPr="00D365E6">
        <w:rPr>
          <w:rFonts w:ascii="Times New Roman" w:hAnsi="Times New Roman" w:cs="Times New Roman"/>
          <w:b/>
          <w:bCs/>
          <w:color w:val="22272F"/>
          <w:sz w:val="24"/>
          <w:szCs w:val="24"/>
          <w:shd w:val="clear" w:color="auto" w:fill="FFFFFF"/>
        </w:rPr>
        <w:t>Чудовского района</w:t>
      </w:r>
    </w:p>
    <w:p w:rsidR="001B5409" w:rsidRPr="00D365E6" w:rsidRDefault="001B5409" w:rsidP="007414D4">
      <w:pPr>
        <w:shd w:val="clear" w:color="auto" w:fill="FFFFFF"/>
        <w:spacing w:after="255" w:line="270" w:lineRule="atLeast"/>
        <w:rPr>
          <w:rFonts w:ascii="Times New Roman" w:hAnsi="Times New Roman" w:cs="Times New Roman"/>
          <w:b/>
          <w:bCs/>
          <w:color w:val="22272F"/>
          <w:sz w:val="24"/>
          <w:szCs w:val="24"/>
          <w:shd w:val="clear" w:color="auto" w:fill="FFFFFF"/>
        </w:rPr>
      </w:pPr>
      <w:r w:rsidRPr="00D365E6">
        <w:rPr>
          <w:rFonts w:ascii="Times New Roman" w:hAnsi="Times New Roman" w:cs="Times New Roman"/>
          <w:b/>
          <w:bCs/>
          <w:color w:val="22272F"/>
          <w:sz w:val="24"/>
          <w:szCs w:val="24"/>
          <w:shd w:val="clear" w:color="auto" w:fill="FFFFFF"/>
        </w:rPr>
        <w:t>Комитет образования</w:t>
      </w:r>
    </w:p>
    <w:p w:rsidR="001B5409" w:rsidRPr="00D365E6" w:rsidRDefault="001B5409" w:rsidP="007414D4">
      <w:pPr>
        <w:shd w:val="clear" w:color="auto" w:fill="FFFFFF"/>
        <w:spacing w:after="255" w:line="270" w:lineRule="atLeast"/>
        <w:rPr>
          <w:rFonts w:ascii="Times New Roman" w:hAnsi="Times New Roman" w:cs="Times New Roman"/>
          <w:b/>
          <w:bCs/>
          <w:color w:val="22272F"/>
          <w:sz w:val="24"/>
          <w:szCs w:val="24"/>
          <w:shd w:val="clear" w:color="auto" w:fill="FFFFFF"/>
        </w:rPr>
      </w:pPr>
      <w:r w:rsidRPr="00D365E6">
        <w:rPr>
          <w:rFonts w:ascii="Times New Roman" w:hAnsi="Times New Roman" w:cs="Times New Roman"/>
          <w:b/>
          <w:bCs/>
          <w:color w:val="22272F"/>
          <w:sz w:val="24"/>
          <w:szCs w:val="24"/>
          <w:shd w:val="clear" w:color="auto" w:fill="FFFFFF"/>
        </w:rPr>
        <w:t>Администрации</w:t>
      </w:r>
    </w:p>
    <w:p w:rsidR="001B5409" w:rsidRPr="00D365E6" w:rsidRDefault="001B5409" w:rsidP="007414D4">
      <w:pPr>
        <w:shd w:val="clear" w:color="auto" w:fill="FFFFFF"/>
        <w:spacing w:after="255" w:line="270" w:lineRule="atLeast"/>
        <w:rPr>
          <w:rFonts w:ascii="Times New Roman" w:hAnsi="Times New Roman" w:cs="Times New Roman"/>
          <w:b/>
          <w:bCs/>
          <w:color w:val="22272F"/>
          <w:sz w:val="24"/>
          <w:szCs w:val="24"/>
          <w:shd w:val="clear" w:color="auto" w:fill="FFFFFF"/>
        </w:rPr>
      </w:pPr>
      <w:r w:rsidRPr="00D365E6">
        <w:rPr>
          <w:rFonts w:ascii="Times New Roman" w:hAnsi="Times New Roman" w:cs="Times New Roman"/>
          <w:b/>
          <w:bCs/>
          <w:color w:val="22272F"/>
          <w:sz w:val="24"/>
          <w:szCs w:val="24"/>
          <w:shd w:val="clear" w:color="auto" w:fill="FFFFFF"/>
        </w:rPr>
        <w:t>Маловишерского района</w:t>
      </w:r>
    </w:p>
    <w:p w:rsidR="001B5409" w:rsidRPr="00D365E6" w:rsidRDefault="00D365E6" w:rsidP="007414D4">
      <w:pPr>
        <w:shd w:val="clear" w:color="auto" w:fill="FFFFFF"/>
        <w:spacing w:after="255" w:line="270" w:lineRule="atLeast"/>
        <w:rPr>
          <w:rFonts w:ascii="Times New Roman" w:hAnsi="Times New Roman" w:cs="Times New Roman"/>
          <w:b/>
          <w:bCs/>
          <w:color w:val="22272F"/>
          <w:sz w:val="24"/>
          <w:szCs w:val="24"/>
          <w:shd w:val="clear" w:color="auto" w:fill="FFFFFF"/>
        </w:rPr>
      </w:pPr>
      <w:r>
        <w:rPr>
          <w:rFonts w:ascii="Times New Roman" w:hAnsi="Times New Roman" w:cs="Times New Roman"/>
          <w:b/>
          <w:bCs/>
          <w:color w:val="22272F"/>
          <w:sz w:val="24"/>
          <w:szCs w:val="24"/>
          <w:shd w:val="clear" w:color="auto" w:fill="FFFFFF"/>
        </w:rPr>
        <w:t>( для учреждений)</w:t>
      </w:r>
    </w:p>
    <w:p w:rsidR="001B5409" w:rsidRPr="00D365E6" w:rsidRDefault="001B5409" w:rsidP="007414D4">
      <w:pPr>
        <w:shd w:val="clear" w:color="auto" w:fill="FFFFFF"/>
        <w:spacing w:after="255" w:line="270" w:lineRule="atLeast"/>
        <w:rPr>
          <w:rFonts w:ascii="Times New Roman" w:hAnsi="Times New Roman" w:cs="Times New Roman"/>
          <w:b/>
          <w:bCs/>
          <w:color w:val="22272F"/>
          <w:sz w:val="24"/>
          <w:szCs w:val="24"/>
          <w:shd w:val="clear" w:color="auto" w:fill="FFFFFF"/>
        </w:rPr>
      </w:pPr>
      <w:r w:rsidRPr="00D365E6">
        <w:rPr>
          <w:rFonts w:ascii="Times New Roman" w:hAnsi="Times New Roman" w:cs="Times New Roman"/>
          <w:b/>
          <w:bCs/>
          <w:color w:val="22272F"/>
          <w:sz w:val="24"/>
          <w:szCs w:val="24"/>
          <w:shd w:val="clear" w:color="auto" w:fill="FFFFFF"/>
        </w:rPr>
        <w:t>Информирование.</w:t>
      </w:r>
      <w:r w:rsidR="00B4085A" w:rsidRPr="00D365E6">
        <w:rPr>
          <w:rFonts w:ascii="Times New Roman" w:hAnsi="Times New Roman" w:cs="Times New Roman"/>
          <w:b/>
          <w:bCs/>
          <w:color w:val="22272F"/>
          <w:sz w:val="24"/>
          <w:szCs w:val="24"/>
          <w:shd w:val="clear" w:color="auto" w:fill="FFFFFF"/>
        </w:rPr>
        <w:t xml:space="preserve"> По применению требований </w:t>
      </w:r>
      <w:r w:rsidR="00D365E6">
        <w:rPr>
          <w:rFonts w:ascii="Times New Roman" w:hAnsi="Times New Roman" w:cs="Times New Roman"/>
          <w:b/>
          <w:bCs/>
          <w:color w:val="22272F"/>
          <w:sz w:val="24"/>
          <w:szCs w:val="24"/>
          <w:shd w:val="clear" w:color="auto" w:fill="FFFFFF"/>
        </w:rPr>
        <w:t>-</w:t>
      </w:r>
    </w:p>
    <w:p w:rsidR="007414D4" w:rsidRPr="00D365E6" w:rsidRDefault="001B5409" w:rsidP="007414D4">
      <w:pPr>
        <w:shd w:val="clear" w:color="auto" w:fill="FFFFFF"/>
        <w:spacing w:after="255" w:line="270" w:lineRule="atLeast"/>
        <w:rPr>
          <w:rFonts w:ascii="Times New Roman" w:eastAsia="Times New Roman" w:hAnsi="Times New Roman" w:cs="Times New Roman"/>
          <w:b/>
          <w:color w:val="333333"/>
          <w:sz w:val="24"/>
          <w:szCs w:val="24"/>
          <w:u w:val="single"/>
          <w:lang w:eastAsia="ru-RU"/>
        </w:rPr>
      </w:pPr>
      <w:r w:rsidRPr="00D365E6">
        <w:rPr>
          <w:rFonts w:ascii="Times New Roman" w:hAnsi="Times New Roman" w:cs="Times New Roman"/>
          <w:b/>
          <w:bCs/>
          <w:color w:val="22272F"/>
          <w:sz w:val="24"/>
          <w:szCs w:val="24"/>
          <w:u w:val="single"/>
          <w:shd w:val="clear" w:color="auto" w:fill="FFFFFF"/>
        </w:rPr>
        <w:t>Санитарные правила СП 2.4.3648-20</w:t>
      </w:r>
      <w:r w:rsidRPr="00D365E6">
        <w:rPr>
          <w:rFonts w:ascii="Times New Roman" w:hAnsi="Times New Roman" w:cs="Times New Roman"/>
          <w:b/>
          <w:bCs/>
          <w:color w:val="22272F"/>
          <w:sz w:val="24"/>
          <w:szCs w:val="24"/>
          <w:u w:val="single"/>
        </w:rPr>
        <w:br/>
      </w:r>
      <w:r w:rsidRPr="00D365E6">
        <w:rPr>
          <w:rFonts w:ascii="Times New Roman" w:hAnsi="Times New Roman" w:cs="Times New Roman"/>
          <w:b/>
          <w:bCs/>
          <w:color w:val="22272F"/>
          <w:sz w:val="24"/>
          <w:szCs w:val="24"/>
          <w:u w:val="single"/>
          <w:shd w:val="clear" w:color="auto" w:fill="FFFFFF"/>
        </w:rPr>
        <w:t>"Санитарно-эпидемиологические требования к организациям воспитания и обучения, отдыха и оздоровления детей и молодежи"</w:t>
      </w:r>
    </w:p>
    <w:p w:rsidR="007414D4" w:rsidRPr="00D365E6" w:rsidRDefault="007414D4" w:rsidP="007414D4">
      <w:pPr>
        <w:shd w:val="clear" w:color="auto" w:fill="FFFFFF"/>
        <w:spacing w:after="255" w:line="270" w:lineRule="atLeast"/>
        <w:rPr>
          <w:rFonts w:ascii="Times New Roman" w:eastAsia="Times New Roman" w:hAnsi="Times New Roman" w:cs="Times New Roman"/>
          <w:b/>
          <w:color w:val="333333"/>
          <w:sz w:val="24"/>
          <w:szCs w:val="24"/>
          <w:u w:val="single"/>
          <w:lang w:eastAsia="ru-RU"/>
        </w:rPr>
      </w:pPr>
      <w:r w:rsidRPr="00D365E6">
        <w:rPr>
          <w:rFonts w:ascii="Times New Roman" w:eastAsia="Times New Roman" w:hAnsi="Times New Roman" w:cs="Times New Roman"/>
          <w:b/>
          <w:color w:val="333333"/>
          <w:sz w:val="24"/>
          <w:szCs w:val="24"/>
          <w:u w:val="single"/>
          <w:lang w:eastAsia="ru-RU"/>
        </w:rPr>
        <w:t>Нормы санитарных правил предусматривают требования к:</w:t>
      </w:r>
    </w:p>
    <w:p w:rsidR="007414D4" w:rsidRPr="00D365E6" w:rsidRDefault="007414D4" w:rsidP="007414D4">
      <w:pPr>
        <w:numPr>
          <w:ilvl w:val="0"/>
          <w:numId w:val="1"/>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планировке зданий, строений, сооружений – она должна обеспечивать не только соблюдение гигиенических нормативов, но и доступность услуг, оказываемых инвалидам и лицам с ограниченными возможностями здоровья (</w:t>
      </w:r>
      <w:hyperlink r:id="rId11" w:anchor="p_97" w:history="1">
        <w:r w:rsidRPr="00D365E6">
          <w:rPr>
            <w:rFonts w:ascii="Times New Roman" w:eastAsia="Times New Roman" w:hAnsi="Times New Roman" w:cs="Times New Roman"/>
            <w:color w:val="808080"/>
            <w:sz w:val="24"/>
            <w:szCs w:val="24"/>
            <w:u w:val="single"/>
            <w:lang w:eastAsia="ru-RU"/>
          </w:rPr>
          <w:t>п. 2.3.1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наличию отапливаемых переходов, связывающих несколько зданий, находящихся на одной собственной территории (неотапливаемые переходы допускаются только при определенных климатических условиях) (</w:t>
      </w:r>
      <w:hyperlink r:id="rId12" w:anchor="p_98" w:history="1">
        <w:r w:rsidRPr="00D365E6">
          <w:rPr>
            <w:rFonts w:ascii="Times New Roman" w:eastAsia="Times New Roman" w:hAnsi="Times New Roman" w:cs="Times New Roman"/>
            <w:color w:val="808080"/>
            <w:sz w:val="24"/>
            <w:szCs w:val="24"/>
            <w:u w:val="single"/>
            <w:lang w:eastAsia="ru-RU"/>
          </w:rPr>
          <w:t>абз. 2 п. 2.3.1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 xml:space="preserve">размещению помещений в подвальных этажах – там можно организовать только гардероб, туалет для персонала, тир, книгохранилище, хозяйственные и иные подсобные </w:t>
      </w:r>
      <w:r w:rsidRPr="00D365E6">
        <w:rPr>
          <w:rFonts w:ascii="Times New Roman" w:eastAsia="Times New Roman" w:hAnsi="Times New Roman" w:cs="Times New Roman"/>
          <w:color w:val="333333"/>
          <w:sz w:val="24"/>
          <w:szCs w:val="24"/>
          <w:lang w:eastAsia="ru-RU"/>
        </w:rPr>
        <w:lastRenderedPageBreak/>
        <w:t>помещения, а вот медпункт в подвале разместить нельзя, о чем прямо указано в тексте правил (</w:t>
      </w:r>
      <w:hyperlink r:id="rId13" w:anchor="p_104" w:history="1">
        <w:r w:rsidRPr="00D365E6">
          <w:rPr>
            <w:rFonts w:ascii="Times New Roman" w:eastAsia="Times New Roman" w:hAnsi="Times New Roman" w:cs="Times New Roman"/>
            <w:color w:val="808080"/>
            <w:sz w:val="24"/>
            <w:szCs w:val="24"/>
            <w:u w:val="single"/>
            <w:lang w:eastAsia="ru-RU"/>
          </w:rPr>
          <w:t>абз. 8 п. 2.3.1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содержанию подвальных помещений – они должны быть сухими, без следов загрязнений, плесени, грибка и без складирования мусора (</w:t>
      </w:r>
      <w:hyperlink r:id="rId14" w:anchor="p_106" w:history="1">
        <w:r w:rsidRPr="00D365E6">
          <w:rPr>
            <w:rFonts w:ascii="Times New Roman" w:eastAsia="Times New Roman" w:hAnsi="Times New Roman" w:cs="Times New Roman"/>
            <w:color w:val="808080"/>
            <w:sz w:val="24"/>
            <w:szCs w:val="24"/>
            <w:u w:val="single"/>
            <w:lang w:eastAsia="ru-RU"/>
          </w:rPr>
          <w:t>абз. 10 п. 2.3.1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использованию помещений цокольного этажа – кроме помещений, аналогичных тем, что разрешены для размещения в подвальных этажах, допускается организация в цокольном этаже обеденных и тренажерных залов (</w:t>
      </w:r>
      <w:hyperlink r:id="rId15" w:anchor="p_105" w:history="1">
        <w:r w:rsidRPr="00D365E6">
          <w:rPr>
            <w:rFonts w:ascii="Times New Roman" w:eastAsia="Times New Roman" w:hAnsi="Times New Roman" w:cs="Times New Roman"/>
            <w:color w:val="808080"/>
            <w:sz w:val="24"/>
            <w:szCs w:val="24"/>
            <w:u w:val="single"/>
            <w:lang w:eastAsia="ru-RU"/>
          </w:rPr>
          <w:t>абз. 9 п. 2.3.1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размещению учебных помещений для детей младшего школьного возраста – они должны находиться не выше третьего этажа здания (</w:t>
      </w:r>
      <w:hyperlink r:id="rId16" w:anchor="p_107" w:history="1">
        <w:r w:rsidRPr="00D365E6">
          <w:rPr>
            <w:rFonts w:ascii="Times New Roman" w:eastAsia="Times New Roman" w:hAnsi="Times New Roman" w:cs="Times New Roman"/>
            <w:color w:val="808080"/>
            <w:sz w:val="24"/>
            <w:szCs w:val="24"/>
            <w:u w:val="single"/>
            <w:lang w:eastAsia="ru-RU"/>
          </w:rPr>
          <w:t>абз. 11 п. 2.3.1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минимальному количеству помещений, необходимых для функционирования организации, – оно зависит от формы пребывания детей (круглосуточно или дневное пребывание) (</w:t>
      </w:r>
      <w:hyperlink r:id="rId17" w:anchor="p_108" w:history="1">
        <w:r w:rsidRPr="00D365E6">
          <w:rPr>
            <w:rFonts w:ascii="Times New Roman" w:eastAsia="Times New Roman" w:hAnsi="Times New Roman" w:cs="Times New Roman"/>
            <w:color w:val="808080"/>
            <w:sz w:val="24"/>
            <w:szCs w:val="24"/>
            <w:u w:val="single"/>
            <w:lang w:eastAsia="ru-RU"/>
          </w:rPr>
          <w:t>абз. 12 п. 2.3.1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обеспечению водоснабжения и водоотведения – при отсутствии централизованной системы водоснабжения и водоотведения разрешено использовать нецентрализованные системы холодного и горячего водоснабжения, водоотведения, со спуском сточных вод в локальные очистные сооружения, а при отсутствии горячего централизованного водоснабжения – водонагревающие устройства (</w:t>
      </w:r>
      <w:hyperlink r:id="rId18" w:anchor="p_185" w:history="1">
        <w:r w:rsidRPr="00D365E6">
          <w:rPr>
            <w:rFonts w:ascii="Times New Roman" w:eastAsia="Times New Roman" w:hAnsi="Times New Roman" w:cs="Times New Roman"/>
            <w:color w:val="808080"/>
            <w:sz w:val="24"/>
            <w:szCs w:val="24"/>
            <w:u w:val="single"/>
            <w:lang w:eastAsia="ru-RU"/>
          </w:rPr>
          <w:t>п. 2.6.1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размещению туалетных комнат – санитарные узлы раздельные для мальчиков и девочек, оборудованные кабинами с дверями и умывальниками для мытья рук, должны быть размещены на каждом этаже, дополнительно предусматривается оборудование для обучающихся 5-11 классов комнаты или кабины личной гигиены девочек с унитазом, раковиной, душевым поддоном с гибким шлангом, биде или иным оборудованием, обеспечивающим личную гигиену, а для персонала предусматривается наличие отдельного санузла (</w:t>
      </w:r>
      <w:hyperlink r:id="rId19" w:anchor="p_162" w:history="1">
        <w:r w:rsidRPr="00D365E6">
          <w:rPr>
            <w:rFonts w:ascii="Times New Roman" w:eastAsia="Times New Roman" w:hAnsi="Times New Roman" w:cs="Times New Roman"/>
            <w:color w:val="808080"/>
            <w:sz w:val="24"/>
            <w:szCs w:val="24"/>
            <w:u w:val="single"/>
            <w:lang w:eastAsia="ru-RU"/>
          </w:rPr>
          <w:t>п. 2.4.11</w:t>
        </w:r>
      </w:hyperlink>
      <w:r w:rsidRPr="00D365E6">
        <w:rPr>
          <w:rFonts w:ascii="Times New Roman" w:eastAsia="Times New Roman" w:hAnsi="Times New Roman" w:cs="Times New Roman"/>
          <w:color w:val="333333"/>
          <w:sz w:val="24"/>
          <w:szCs w:val="24"/>
          <w:lang w:eastAsia="ru-RU"/>
        </w:rPr>
        <w:t>, </w:t>
      </w:r>
      <w:hyperlink r:id="rId20" w:anchor="p_425" w:history="1">
        <w:r w:rsidRPr="00D365E6">
          <w:rPr>
            <w:rFonts w:ascii="Times New Roman" w:eastAsia="Times New Roman" w:hAnsi="Times New Roman" w:cs="Times New Roman"/>
            <w:color w:val="808080"/>
            <w:sz w:val="24"/>
            <w:szCs w:val="24"/>
            <w:u w:val="single"/>
            <w:lang w:eastAsia="ru-RU"/>
          </w:rPr>
          <w:t>п. 3.4.10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содержанию пола, стен и потолков в порядке – они не должны иметь дефектов и повреждений (</w:t>
      </w:r>
      <w:hyperlink r:id="rId21" w:anchor="p_181" w:history="1">
        <w:r w:rsidRPr="00D365E6">
          <w:rPr>
            <w:rFonts w:ascii="Times New Roman" w:eastAsia="Times New Roman" w:hAnsi="Times New Roman" w:cs="Times New Roman"/>
            <w:color w:val="808080"/>
            <w:sz w:val="24"/>
            <w:szCs w:val="24"/>
            <w:u w:val="single"/>
            <w:lang w:eastAsia="ru-RU"/>
          </w:rPr>
          <w:t>п. 2.5.2-2.5.3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остеклению окон – оно выполняется из цельного стекла, не допускается наличие трещин и иное нарушение целостности стекла, а сама конструкция окон должна обеспечивать возможность проведения проветривания помещений в любое время года (</w:t>
      </w:r>
      <w:hyperlink r:id="rId22" w:anchor="p_225" w:history="1">
        <w:r w:rsidRPr="00D365E6">
          <w:rPr>
            <w:rFonts w:ascii="Times New Roman" w:eastAsia="Times New Roman" w:hAnsi="Times New Roman" w:cs="Times New Roman"/>
            <w:color w:val="808080"/>
            <w:sz w:val="24"/>
            <w:szCs w:val="24"/>
            <w:u w:val="single"/>
            <w:lang w:eastAsia="ru-RU"/>
          </w:rPr>
          <w:t>п. 2.8.3, п. 2.7.2 СП 2.4.3648-20</w:t>
        </w:r>
      </w:hyperlink>
      <w:r w:rsidRPr="00D365E6">
        <w:rPr>
          <w:rFonts w:ascii="Times New Roman" w:eastAsia="Times New Roman" w:hAnsi="Times New Roman" w:cs="Times New Roman"/>
          <w:color w:val="333333"/>
          <w:sz w:val="24"/>
          <w:szCs w:val="24"/>
          <w:lang w:eastAsia="ru-RU"/>
        </w:rPr>
        <w:t>) – кстати, действующие санитарные правила дополнительно предусматривают оборудование окон, открываемых в весенний, летний и осенний периоды, москитными сетками (</w:t>
      </w:r>
      <w:hyperlink r:id="rId23" w:anchor="p_169" w:history="1">
        <w:r w:rsidRPr="00D365E6">
          <w:rPr>
            <w:rFonts w:ascii="Times New Roman" w:eastAsia="Times New Roman" w:hAnsi="Times New Roman" w:cs="Times New Roman"/>
            <w:color w:val="808080"/>
            <w:sz w:val="24"/>
            <w:szCs w:val="24"/>
            <w:u w:val="single"/>
            <w:lang w:eastAsia="ru-RU"/>
          </w:rPr>
          <w:t>п. 2.4.13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естественному и искусственному освещению – уровни освещения должны соответствовать гигиеническим нормативам, не допускается использовать в одном помещении разные типы ламп или лампы с разным светооизлучением, также нужно следить за исправностью источников искусственного освещения (</w:t>
      </w:r>
      <w:hyperlink r:id="rId24" w:anchor="p_209" w:history="1">
        <w:r w:rsidRPr="00D365E6">
          <w:rPr>
            <w:rFonts w:ascii="Times New Roman" w:eastAsia="Times New Roman" w:hAnsi="Times New Roman" w:cs="Times New Roman"/>
            <w:color w:val="808080"/>
            <w:sz w:val="24"/>
            <w:szCs w:val="24"/>
            <w:u w:val="single"/>
            <w:lang w:eastAsia="ru-RU"/>
          </w:rPr>
          <w:t>п. 2.8.1</w:t>
        </w:r>
      </w:hyperlink>
      <w:r w:rsidRPr="00D365E6">
        <w:rPr>
          <w:rFonts w:ascii="Times New Roman" w:eastAsia="Times New Roman" w:hAnsi="Times New Roman" w:cs="Times New Roman"/>
          <w:color w:val="333333"/>
          <w:sz w:val="24"/>
          <w:szCs w:val="24"/>
          <w:lang w:eastAsia="ru-RU"/>
        </w:rPr>
        <w:t>, </w:t>
      </w:r>
      <w:hyperlink r:id="rId25" w:anchor="p_228" w:history="1">
        <w:r w:rsidRPr="00D365E6">
          <w:rPr>
            <w:rFonts w:ascii="Times New Roman" w:eastAsia="Times New Roman" w:hAnsi="Times New Roman" w:cs="Times New Roman"/>
            <w:color w:val="808080"/>
            <w:sz w:val="24"/>
            <w:szCs w:val="24"/>
            <w:u w:val="single"/>
            <w:lang w:eastAsia="ru-RU"/>
          </w:rPr>
          <w:t>2.8.5</w:t>
        </w:r>
      </w:hyperlink>
      <w:r w:rsidRPr="00D365E6">
        <w:rPr>
          <w:rFonts w:ascii="Times New Roman" w:eastAsia="Times New Roman" w:hAnsi="Times New Roman" w:cs="Times New Roman"/>
          <w:color w:val="333333"/>
          <w:sz w:val="24"/>
          <w:szCs w:val="24"/>
          <w:lang w:eastAsia="ru-RU"/>
        </w:rPr>
        <w:t>, </w:t>
      </w:r>
      <w:hyperlink r:id="rId26" w:anchor="p_235" w:history="1">
        <w:r w:rsidRPr="00D365E6">
          <w:rPr>
            <w:rFonts w:ascii="Times New Roman" w:eastAsia="Times New Roman" w:hAnsi="Times New Roman" w:cs="Times New Roman"/>
            <w:color w:val="808080"/>
            <w:sz w:val="24"/>
            <w:szCs w:val="24"/>
            <w:u w:val="single"/>
            <w:lang w:eastAsia="ru-RU"/>
          </w:rPr>
          <w:t>2.8.9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наличию в каждом помещении емкости для сбора мусора, переполнение которой не допускается (</w:t>
      </w:r>
      <w:hyperlink r:id="rId27" w:anchor="p_278" w:history="1">
        <w:r w:rsidRPr="00D365E6">
          <w:rPr>
            <w:rFonts w:ascii="Times New Roman" w:eastAsia="Times New Roman" w:hAnsi="Times New Roman" w:cs="Times New Roman"/>
            <w:color w:val="808080"/>
            <w:sz w:val="24"/>
            <w:szCs w:val="24"/>
            <w:u w:val="single"/>
            <w:lang w:eastAsia="ru-RU"/>
          </w:rPr>
          <w:t>абз. 7 п. 2.11.1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При этом, в отличие от утративших силу </w:t>
      </w:r>
      <w:hyperlink r:id="rId28" w:history="1">
        <w:r w:rsidRPr="00D365E6">
          <w:rPr>
            <w:rFonts w:ascii="Times New Roman" w:eastAsia="Times New Roman" w:hAnsi="Times New Roman" w:cs="Times New Roman"/>
            <w:color w:val="808080"/>
            <w:sz w:val="24"/>
            <w:szCs w:val="24"/>
            <w:u w:val="single"/>
            <w:lang w:eastAsia="ru-RU"/>
          </w:rPr>
          <w:t>СанПиН 2.4.2.2821-10</w:t>
        </w:r>
      </w:hyperlink>
      <w:r w:rsidRPr="00D365E6">
        <w:rPr>
          <w:rFonts w:ascii="Times New Roman" w:eastAsia="Times New Roman" w:hAnsi="Times New Roman" w:cs="Times New Roman"/>
          <w:color w:val="333333"/>
          <w:sz w:val="24"/>
          <w:szCs w:val="24"/>
          <w:lang w:eastAsia="ru-RU"/>
        </w:rPr>
        <w:t>, допускается предусматривать трансформируемые пространства для многофункционального назначения – актовый зал, обеденный зал, рекреации, библиотека, спортивный зал, учебные классы (</w:t>
      </w:r>
      <w:hyperlink r:id="rId29" w:anchor="p_110" w:history="1">
        <w:r w:rsidRPr="00D365E6">
          <w:rPr>
            <w:rFonts w:ascii="Times New Roman" w:eastAsia="Times New Roman" w:hAnsi="Times New Roman" w:cs="Times New Roman"/>
            <w:color w:val="808080"/>
            <w:sz w:val="24"/>
            <w:szCs w:val="24"/>
            <w:u w:val="single"/>
            <w:lang w:eastAsia="ru-RU"/>
          </w:rPr>
          <w:t>п. 2.3.2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Нормативы площадей основных помещений образовательных организаций тоже строго регламентированы – они представлены в виде </w:t>
      </w:r>
      <w:hyperlink r:id="rId30" w:anchor="p_60759" w:history="1">
        <w:r w:rsidRPr="00D365E6">
          <w:rPr>
            <w:rFonts w:ascii="Times New Roman" w:eastAsia="Times New Roman" w:hAnsi="Times New Roman" w:cs="Times New Roman"/>
            <w:color w:val="808080"/>
            <w:sz w:val="24"/>
            <w:szCs w:val="24"/>
            <w:u w:val="single"/>
            <w:lang w:eastAsia="ru-RU"/>
          </w:rPr>
          <w:t>таблицы</w:t>
        </w:r>
      </w:hyperlink>
      <w:r w:rsidRPr="00D365E6">
        <w:rPr>
          <w:rFonts w:ascii="Times New Roman" w:eastAsia="Times New Roman" w:hAnsi="Times New Roman" w:cs="Times New Roman"/>
          <w:color w:val="333333"/>
          <w:sz w:val="24"/>
          <w:szCs w:val="24"/>
          <w:lang w:eastAsia="ru-RU"/>
        </w:rPr>
        <w:t> в </w:t>
      </w:r>
      <w:hyperlink r:id="rId31" w:anchor="block_1000" w:history="1">
        <w:r w:rsidRPr="00D365E6">
          <w:rPr>
            <w:rFonts w:ascii="Times New Roman" w:eastAsia="Times New Roman" w:hAnsi="Times New Roman" w:cs="Times New Roman"/>
            <w:color w:val="808080"/>
            <w:sz w:val="24"/>
            <w:szCs w:val="24"/>
            <w:u w:val="single"/>
            <w:lang w:eastAsia="ru-RU"/>
          </w:rPr>
          <w:t>СанПиН 1.2.3685-21</w:t>
        </w:r>
      </w:hyperlink>
      <w:r w:rsidRPr="00D365E6">
        <w:rPr>
          <w:rFonts w:ascii="Times New Roman" w:eastAsia="Times New Roman" w:hAnsi="Times New Roman" w:cs="Times New Roman"/>
          <w:color w:val="333333"/>
          <w:sz w:val="24"/>
          <w:szCs w:val="24"/>
          <w:lang w:eastAsia="ru-RU"/>
        </w:rPr>
        <w:t xml:space="preserve">. К примеру, площадь учебных помещений при организации групповых форм работы и индивидуальных занятий берется из расчета 3,5 кв. м/чел, помещений, оборудованных индивидуальными рабочими местами с персональным компьютером, – 4,5 кв. м/рабочее </w:t>
      </w:r>
      <w:r w:rsidRPr="00D365E6">
        <w:rPr>
          <w:rFonts w:ascii="Times New Roman" w:eastAsia="Times New Roman" w:hAnsi="Times New Roman" w:cs="Times New Roman"/>
          <w:color w:val="333333"/>
          <w:sz w:val="24"/>
          <w:szCs w:val="24"/>
          <w:lang w:eastAsia="ru-RU"/>
        </w:rPr>
        <w:lastRenderedPageBreak/>
        <w:t>место, мастерских трудового обучения, кабинета кулинарии и домоводства – 6 кв. м/рабочее место, туалетов – 0,1 кв. м/чел, комнат гигиены девочек – 3 кв. м. Актовый зал должен быть не менее 0,65 кв. м/посадочное место, а спортивный зал – 10 кв. м/чел с раздевалкой минимальной площадью 14 кв. м. Ширина рекреаций зависит от расположения кабинетов: при их одностороннем расположении – 4 м, при двухстороннем – 6 м.</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Отдельный блок правил касается учебной мебели – </w:t>
      </w:r>
      <w:hyperlink r:id="rId32" w:anchor="p_60975" w:history="1">
        <w:r w:rsidRPr="00D365E6">
          <w:rPr>
            <w:rFonts w:ascii="Times New Roman" w:eastAsia="Times New Roman" w:hAnsi="Times New Roman" w:cs="Times New Roman"/>
            <w:color w:val="808080"/>
            <w:sz w:val="24"/>
            <w:szCs w:val="24"/>
            <w:u w:val="single"/>
            <w:lang w:eastAsia="ru-RU"/>
          </w:rPr>
          <w:t>требования</w:t>
        </w:r>
      </w:hyperlink>
      <w:r w:rsidRPr="00D365E6">
        <w:rPr>
          <w:rFonts w:ascii="Times New Roman" w:eastAsia="Times New Roman" w:hAnsi="Times New Roman" w:cs="Times New Roman"/>
          <w:color w:val="333333"/>
          <w:sz w:val="24"/>
          <w:szCs w:val="24"/>
          <w:lang w:eastAsia="ru-RU"/>
        </w:rPr>
        <w:t> к ней учитывают не только функциональные размеры, которые должны соответствовать росту ребенка (например, ребенка ростом 130-145 см нужно обеспечить столом высотой 58 см и стулом с высотой сиденья 34 см, если рост составляет 145-160 см, то стол должен быть высотой 64 см, а стул – 38 см, при росте 160-175 см – 70 см и 42 см, а при 175-185 см – 76 см и 46 см соответственно), но и порядок расстановки ее в классе. Так, расстояние между столами и стенами, а также между рядами столов должно быть не меньше 50 см, от учебной доски до первого ряда столов – 240 см, а до последнего ряда столов – не больше 860 см. При этом меньшие по размеру парты должны стоять ближе к доске, а большие – дальше от нее. В учебных помещениях нельзя использовать табуретки и скамейки вместо стульев, а вся вновь приобретаемая мебель должна иметь документы об оценке (подтверждения) соответствия требованиям Технического регламента Таможенного союза ТР ТС 025/2012 "</w:t>
      </w:r>
      <w:hyperlink r:id="rId33" w:anchor="block_1000" w:history="1">
        <w:r w:rsidRPr="00D365E6">
          <w:rPr>
            <w:rFonts w:ascii="Times New Roman" w:eastAsia="Times New Roman" w:hAnsi="Times New Roman" w:cs="Times New Roman"/>
            <w:color w:val="808080"/>
            <w:sz w:val="24"/>
            <w:szCs w:val="24"/>
            <w:u w:val="single"/>
            <w:lang w:eastAsia="ru-RU"/>
          </w:rPr>
          <w:t>О безопасности мебельной продукции</w:t>
        </w:r>
      </w:hyperlink>
      <w:r w:rsidRPr="00D365E6">
        <w:rPr>
          <w:rFonts w:ascii="Times New Roman" w:eastAsia="Times New Roman" w:hAnsi="Times New Roman" w:cs="Times New Roman"/>
          <w:color w:val="333333"/>
          <w:sz w:val="24"/>
          <w:szCs w:val="24"/>
          <w:lang w:eastAsia="ru-RU"/>
        </w:rPr>
        <w:t>" (</w:t>
      </w:r>
      <w:hyperlink r:id="rId34" w:anchor="p_116" w:history="1">
        <w:r w:rsidRPr="00D365E6">
          <w:rPr>
            <w:rFonts w:ascii="Times New Roman" w:eastAsia="Times New Roman" w:hAnsi="Times New Roman" w:cs="Times New Roman"/>
            <w:color w:val="808080"/>
            <w:sz w:val="24"/>
            <w:szCs w:val="24"/>
            <w:u w:val="single"/>
            <w:lang w:eastAsia="ru-RU"/>
          </w:rPr>
          <w:t>п. 2.4.3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Отметим, от площади учебных кабинетов и расстановки в нем мебели напрямую зависит определение допустимого количества обучающихся в классе – должны быть соблюдены нормы площади на одного обучающегося и требования к расстановке мебели в учебных кабинетах (</w:t>
      </w:r>
      <w:hyperlink r:id="rId35" w:anchor="p_59" w:history="1">
        <w:r w:rsidRPr="00D365E6">
          <w:rPr>
            <w:rFonts w:ascii="Times New Roman" w:eastAsia="Times New Roman" w:hAnsi="Times New Roman" w:cs="Times New Roman"/>
            <w:color w:val="808080"/>
            <w:sz w:val="24"/>
            <w:szCs w:val="24"/>
            <w:u w:val="single"/>
            <w:lang w:eastAsia="ru-RU"/>
          </w:rPr>
          <w:t>п. 23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D365E6">
        <w:rPr>
          <w:rFonts w:ascii="Times New Roman" w:eastAsia="Times New Roman" w:hAnsi="Times New Roman" w:cs="Times New Roman"/>
          <w:color w:val="333333"/>
          <w:sz w:val="24"/>
          <w:szCs w:val="24"/>
          <w:lang w:eastAsia="ru-RU"/>
        </w:rPr>
        <w:t>, утв. </w:t>
      </w:r>
      <w:hyperlink r:id="rId36" w:history="1">
        <w:r w:rsidRPr="00D365E6">
          <w:rPr>
            <w:rFonts w:ascii="Times New Roman" w:eastAsia="Times New Roman" w:hAnsi="Times New Roman" w:cs="Times New Roman"/>
            <w:color w:val="808080"/>
            <w:sz w:val="24"/>
            <w:szCs w:val="24"/>
            <w:u w:val="single"/>
            <w:lang w:eastAsia="ru-RU"/>
          </w:rPr>
          <w:t>Приказом Минпросвещения России от 22 марта 2021 г. № 115</w:t>
        </w:r>
      </w:hyperlink>
      <w:r w:rsidRPr="00D365E6">
        <w:rPr>
          <w:rFonts w:ascii="Times New Roman" w:eastAsia="Times New Roman" w:hAnsi="Times New Roman" w:cs="Times New Roman"/>
          <w:color w:val="333333"/>
          <w:sz w:val="24"/>
          <w:szCs w:val="24"/>
          <w:lang w:eastAsia="ru-RU"/>
        </w:rPr>
        <w:t>, </w:t>
      </w:r>
      <w:hyperlink r:id="rId37" w:anchor="block_13414" w:history="1">
        <w:r w:rsidRPr="00D365E6">
          <w:rPr>
            <w:rFonts w:ascii="Times New Roman" w:eastAsia="Times New Roman" w:hAnsi="Times New Roman" w:cs="Times New Roman"/>
            <w:color w:val="808080"/>
            <w:sz w:val="24"/>
            <w:szCs w:val="24"/>
            <w:u w:val="single"/>
            <w:lang w:eastAsia="ru-RU"/>
          </w:rPr>
          <w:t>п. 3.4.14 СП 2.4.3648-20</w:t>
        </w:r>
      </w:hyperlink>
      <w:r w:rsidRPr="00D365E6">
        <w:rPr>
          <w:rFonts w:ascii="Times New Roman" w:eastAsia="Times New Roman" w:hAnsi="Times New Roman" w:cs="Times New Roman"/>
          <w:color w:val="333333"/>
          <w:sz w:val="24"/>
          <w:szCs w:val="24"/>
          <w:lang w:eastAsia="ru-RU"/>
        </w:rPr>
        <w:t>). Так, расчет площади учебных кабинетов исходит из того, что на одного обучающегося при фронтальных формах занятий должно приходиться не менее 2,5 кв. м, а при организации групповых форм работы и индивидуальных занятий – не менее 3,5 кв. м площади, не занятой мебелью для хранения учебников и оборудования. В этот расчет также не включается рабочее место учителя (</w:t>
      </w:r>
      <w:hyperlink r:id="rId38" w:anchor="block_13414" w:history="1">
        <w:r w:rsidRPr="00D365E6">
          <w:rPr>
            <w:rFonts w:ascii="Times New Roman" w:eastAsia="Times New Roman" w:hAnsi="Times New Roman" w:cs="Times New Roman"/>
            <w:color w:val="808080"/>
            <w:sz w:val="24"/>
            <w:szCs w:val="24"/>
            <w:u w:val="single"/>
            <w:lang w:eastAsia="ru-RU"/>
          </w:rPr>
          <w:t>п. 3.4.14 СП 2.4.3648-20</w:t>
        </w:r>
      </w:hyperlink>
      <w:r w:rsidRPr="00D365E6">
        <w:rPr>
          <w:rFonts w:ascii="Times New Roman" w:eastAsia="Times New Roman" w:hAnsi="Times New Roman" w:cs="Times New Roman"/>
          <w:color w:val="333333"/>
          <w:sz w:val="24"/>
          <w:szCs w:val="24"/>
          <w:lang w:eastAsia="ru-RU"/>
        </w:rPr>
        <w:t>). Увеличивать установленное число парт (столов), а также превышать нормативную вместимость в учебных классах и кабинетах запрещено действующими правилами противопожарного режима (</w:t>
      </w:r>
      <w:hyperlink r:id="rId39" w:anchor="p_259" w:history="1">
        <w:r w:rsidRPr="00D365E6">
          <w:rPr>
            <w:rFonts w:ascii="Times New Roman" w:eastAsia="Times New Roman" w:hAnsi="Times New Roman" w:cs="Times New Roman"/>
            <w:color w:val="808080"/>
            <w:sz w:val="24"/>
            <w:szCs w:val="24"/>
            <w:u w:val="single"/>
            <w:lang w:eastAsia="ru-RU"/>
          </w:rPr>
          <w:t>п. 91 Правил противопожарного режима в Российской Федерации</w:t>
        </w:r>
      </w:hyperlink>
      <w:r w:rsidRPr="00D365E6">
        <w:rPr>
          <w:rFonts w:ascii="Times New Roman" w:eastAsia="Times New Roman" w:hAnsi="Times New Roman" w:cs="Times New Roman"/>
          <w:color w:val="333333"/>
          <w:sz w:val="24"/>
          <w:szCs w:val="24"/>
          <w:lang w:eastAsia="ru-RU"/>
        </w:rPr>
        <w:t>, утв. </w:t>
      </w:r>
      <w:hyperlink r:id="rId40" w:history="1">
        <w:r w:rsidRPr="00D365E6">
          <w:rPr>
            <w:rFonts w:ascii="Times New Roman" w:eastAsia="Times New Roman" w:hAnsi="Times New Roman" w:cs="Times New Roman"/>
            <w:color w:val="808080"/>
            <w:sz w:val="24"/>
            <w:szCs w:val="24"/>
            <w:u w:val="single"/>
            <w:lang w:eastAsia="ru-RU"/>
          </w:rPr>
          <w:t>Постановлением Правительства РФ от 16 сентября 2020 г. № 1479</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Еще одним важным требованием к учебным помещениям является их оборудование классными досками. Если в таком качестве используются учебные доски, для работы с которыми применяется мел, то они должны иметь темное антибликовое покрытие, а рабочее поле – подсвечено дополнительным источником искусственного освещения. При использовании маркерной доски выбираются цвета маркера контрастного цвета по отношению к цвету доски. Если же устанавливается интерактивная доска, то ее размер по диагонали должен составлять не менее 165,1 см, а размещение по центру фронтальной стены класса должно обеспечивать обучающимся доступ ко всей поверхности.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 – отмечается в </w:t>
      </w:r>
      <w:hyperlink r:id="rId41" w:anchor="p_126" w:history="1">
        <w:r w:rsidRPr="00D365E6">
          <w:rPr>
            <w:rFonts w:ascii="Times New Roman" w:eastAsia="Times New Roman" w:hAnsi="Times New Roman" w:cs="Times New Roman"/>
            <w:color w:val="808080"/>
            <w:sz w:val="24"/>
            <w:szCs w:val="24"/>
            <w:u w:val="single"/>
            <w:lang w:eastAsia="ru-RU"/>
          </w:rPr>
          <w:t>п. 2.4.4 СП 2.4.3648-20</w:t>
        </w:r>
      </w:hyperlink>
      <w:r w:rsidRPr="00D365E6">
        <w:rPr>
          <w:rFonts w:ascii="Times New Roman" w:eastAsia="Times New Roman" w:hAnsi="Times New Roman" w:cs="Times New Roman"/>
          <w:color w:val="333333"/>
          <w:sz w:val="24"/>
          <w:szCs w:val="24"/>
          <w:lang w:eastAsia="ru-RU"/>
        </w:rPr>
        <w:t>. При этом угол видимости учебной доски для учеников младших классов должен составлять 45°, для остальных – 35°.</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lastRenderedPageBreak/>
        <w:t>Также </w:t>
      </w:r>
      <w:hyperlink r:id="rId42" w:anchor="block_1000" w:history="1">
        <w:r w:rsidRPr="00D365E6">
          <w:rPr>
            <w:rFonts w:ascii="Times New Roman" w:eastAsia="Times New Roman" w:hAnsi="Times New Roman" w:cs="Times New Roman"/>
            <w:color w:val="808080"/>
            <w:sz w:val="24"/>
            <w:szCs w:val="24"/>
            <w:u w:val="single"/>
            <w:lang w:eastAsia="ru-RU"/>
          </w:rPr>
          <w:t>СП 2.4.3648-20</w:t>
        </w:r>
      </w:hyperlink>
      <w:r w:rsidRPr="00D365E6">
        <w:rPr>
          <w:rFonts w:ascii="Times New Roman" w:eastAsia="Times New Roman" w:hAnsi="Times New Roman" w:cs="Times New Roman"/>
          <w:color w:val="333333"/>
          <w:sz w:val="24"/>
          <w:szCs w:val="24"/>
          <w:lang w:eastAsia="ru-RU"/>
        </w:rPr>
        <w:t> подробно описывают, какое освещение должно быть в учебных кабинетах. Речь идет о наличии естественного бокового, верхнего или двустороннего освещения. При глубине классов более 6 м оборудуется правосторонний подсвет со стороны стены, противоположной светонесущей, высота которого должна быть не менее 2,2 м от пола. Система общего освещения включает потолочные светильники с разрядными, люминесцентными или светодиодными лампами со спектрами светоизлучения: белый, тепло-белый, естественно-белый, но в одном помещении использовать разные типы ламп, а также лампы с разным светооизлучением недопустимо.</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Предусмотрены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300 люкс, в мастерских трудового обучения – 400 люкс. При этом все источники искусственного освещения должны содержаться в исправном состоянии и не должны иметь следов загрязнений (</w:t>
      </w:r>
      <w:hyperlink r:id="rId43" w:anchor="p_210" w:history="1">
        <w:r w:rsidRPr="00D365E6">
          <w:rPr>
            <w:rFonts w:ascii="Times New Roman" w:eastAsia="Times New Roman" w:hAnsi="Times New Roman" w:cs="Times New Roman"/>
            <w:color w:val="808080"/>
            <w:sz w:val="24"/>
            <w:szCs w:val="24"/>
            <w:u w:val="single"/>
            <w:lang w:eastAsia="ru-RU"/>
          </w:rPr>
          <w:t>п. 2.8.2</w:t>
        </w:r>
      </w:hyperlink>
      <w:r w:rsidRPr="00D365E6">
        <w:rPr>
          <w:rFonts w:ascii="Times New Roman" w:eastAsia="Times New Roman" w:hAnsi="Times New Roman" w:cs="Times New Roman"/>
          <w:color w:val="333333"/>
          <w:sz w:val="24"/>
          <w:szCs w:val="24"/>
          <w:lang w:eastAsia="ru-RU"/>
        </w:rPr>
        <w:t>, </w:t>
      </w:r>
      <w:hyperlink r:id="rId44" w:anchor="p_228" w:history="1">
        <w:r w:rsidRPr="00D365E6">
          <w:rPr>
            <w:rFonts w:ascii="Times New Roman" w:eastAsia="Times New Roman" w:hAnsi="Times New Roman" w:cs="Times New Roman"/>
            <w:color w:val="808080"/>
            <w:sz w:val="24"/>
            <w:szCs w:val="24"/>
            <w:u w:val="single"/>
            <w:lang w:eastAsia="ru-RU"/>
          </w:rPr>
          <w:t>2.8.5</w:t>
        </w:r>
      </w:hyperlink>
      <w:r w:rsidRPr="00D365E6">
        <w:rPr>
          <w:rFonts w:ascii="Times New Roman" w:eastAsia="Times New Roman" w:hAnsi="Times New Roman" w:cs="Times New Roman"/>
          <w:color w:val="333333"/>
          <w:sz w:val="24"/>
          <w:szCs w:val="24"/>
          <w:lang w:eastAsia="ru-RU"/>
        </w:rPr>
        <w:t>, </w:t>
      </w:r>
      <w:hyperlink r:id="rId45" w:anchor="p_235" w:history="1">
        <w:r w:rsidRPr="00D365E6">
          <w:rPr>
            <w:rFonts w:ascii="Times New Roman" w:eastAsia="Times New Roman" w:hAnsi="Times New Roman" w:cs="Times New Roman"/>
            <w:color w:val="808080"/>
            <w:sz w:val="24"/>
            <w:szCs w:val="24"/>
            <w:u w:val="single"/>
            <w:lang w:eastAsia="ru-RU"/>
          </w:rPr>
          <w:t>2.8.9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b/>
          <w:color w:val="333333"/>
          <w:sz w:val="24"/>
          <w:szCs w:val="24"/>
          <w:u w:val="single"/>
          <w:lang w:eastAsia="ru-RU"/>
        </w:rPr>
      </w:pPr>
      <w:r w:rsidRPr="00D365E6">
        <w:rPr>
          <w:rFonts w:ascii="Times New Roman" w:eastAsia="Times New Roman" w:hAnsi="Times New Roman" w:cs="Times New Roman"/>
          <w:b/>
          <w:color w:val="333333"/>
          <w:sz w:val="24"/>
          <w:szCs w:val="24"/>
          <w:u w:val="single"/>
          <w:lang w:eastAsia="ru-RU"/>
        </w:rPr>
        <w:t>Наконец, следует учитывать и </w:t>
      </w:r>
      <w:hyperlink r:id="rId46" w:anchor="p_56324" w:history="1">
        <w:r w:rsidRPr="00D365E6">
          <w:rPr>
            <w:rFonts w:ascii="Times New Roman" w:eastAsia="Times New Roman" w:hAnsi="Times New Roman" w:cs="Times New Roman"/>
            <w:b/>
            <w:color w:val="808080"/>
            <w:sz w:val="24"/>
            <w:szCs w:val="24"/>
            <w:u w:val="single"/>
            <w:lang w:eastAsia="ru-RU"/>
          </w:rPr>
          <w:t>допустимые величины параметров микроклимата</w:t>
        </w:r>
      </w:hyperlink>
      <w:r w:rsidRPr="00D365E6">
        <w:rPr>
          <w:rFonts w:ascii="Times New Roman" w:eastAsia="Times New Roman" w:hAnsi="Times New Roman" w:cs="Times New Roman"/>
          <w:b/>
          <w:color w:val="333333"/>
          <w:sz w:val="24"/>
          <w:szCs w:val="24"/>
          <w:u w:val="single"/>
          <w:lang w:eastAsia="ru-RU"/>
        </w:rPr>
        <w:t> в образовательных организациях, а именно: диапазон допустимой температуры воздуха в учебных кабинетах – 18-24°С; относительная влажность воздуха – 40-60%; скорость движения воздуха – не более 0,1 м/с. Аналогичные параметры установлены для столовой, актового зала, гардероба и вестибюля. В туалетных комнатах и комнатах гигиены девочек допускается температура до 26°С, а в спортивных залах – до 20°С. </w:t>
      </w:r>
    </w:p>
    <w:p w:rsidR="007414D4" w:rsidRPr="00D365E6" w:rsidRDefault="007414D4" w:rsidP="007414D4">
      <w:pPr>
        <w:shd w:val="clear" w:color="auto" w:fill="FFFFFF"/>
        <w:spacing w:after="255" w:line="270" w:lineRule="atLeast"/>
        <w:rPr>
          <w:rFonts w:ascii="Times New Roman" w:eastAsia="Times New Roman" w:hAnsi="Times New Roman" w:cs="Times New Roman"/>
          <w:b/>
          <w:bCs/>
          <w:color w:val="0060AE"/>
          <w:sz w:val="24"/>
          <w:szCs w:val="24"/>
          <w:lang w:eastAsia="ru-RU"/>
        </w:rPr>
      </w:pPr>
      <w:r w:rsidRPr="00D365E6">
        <w:rPr>
          <w:rFonts w:ascii="Times New Roman" w:eastAsia="Times New Roman" w:hAnsi="Times New Roman" w:cs="Times New Roman"/>
          <w:color w:val="333333"/>
          <w:sz w:val="24"/>
          <w:szCs w:val="24"/>
          <w:lang w:eastAsia="ru-RU"/>
        </w:rPr>
        <w:t> </w:t>
      </w:r>
      <w:r w:rsidRPr="00D365E6">
        <w:rPr>
          <w:rFonts w:ascii="Times New Roman" w:eastAsia="Times New Roman" w:hAnsi="Times New Roman" w:cs="Times New Roman"/>
          <w:b/>
          <w:bCs/>
          <w:color w:val="0060AE"/>
          <w:sz w:val="24"/>
          <w:szCs w:val="24"/>
          <w:lang w:eastAsia="ru-RU"/>
        </w:rPr>
        <w:br/>
      </w:r>
      <w:bookmarkStart w:id="0" w:name="3"/>
      <w:bookmarkEnd w:id="0"/>
      <w:r w:rsidRPr="00D365E6">
        <w:rPr>
          <w:rFonts w:ascii="Times New Roman" w:eastAsia="Times New Roman" w:hAnsi="Times New Roman" w:cs="Times New Roman"/>
          <w:b/>
          <w:bCs/>
          <w:color w:val="0060AE"/>
          <w:sz w:val="24"/>
          <w:szCs w:val="24"/>
          <w:lang w:eastAsia="ru-RU"/>
        </w:rPr>
        <w:t>Требования к уборке</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Особые требования </w:t>
      </w:r>
      <w:hyperlink r:id="rId47" w:anchor="block_1000" w:history="1">
        <w:r w:rsidRPr="00D365E6">
          <w:rPr>
            <w:rFonts w:ascii="Times New Roman" w:eastAsia="Times New Roman" w:hAnsi="Times New Roman" w:cs="Times New Roman"/>
            <w:color w:val="808080"/>
            <w:sz w:val="24"/>
            <w:szCs w:val="24"/>
            <w:u w:val="single"/>
            <w:lang w:eastAsia="ru-RU"/>
          </w:rPr>
          <w:t>СП 2.4.3648-20</w:t>
        </w:r>
      </w:hyperlink>
      <w:r w:rsidRPr="00D365E6">
        <w:rPr>
          <w:rFonts w:ascii="Times New Roman" w:eastAsia="Times New Roman" w:hAnsi="Times New Roman" w:cs="Times New Roman"/>
          <w:color w:val="333333"/>
          <w:sz w:val="24"/>
          <w:szCs w:val="24"/>
          <w:lang w:eastAsia="ru-RU"/>
        </w:rPr>
        <w:t> предъявляют к обеспечению чистоты в образовательных организациях – причем это касается не только проведения уборки, но и специфики материалов, из которых изготовлены мебель и оборудование.</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По общему правилу, все помещения образовательной организации подлежат ежедневной влажной уборке с применением моющих средств (</w:t>
      </w:r>
      <w:hyperlink r:id="rId48" w:anchor="p_286" w:history="1">
        <w:r w:rsidRPr="00D365E6">
          <w:rPr>
            <w:rFonts w:ascii="Times New Roman" w:eastAsia="Times New Roman" w:hAnsi="Times New Roman" w:cs="Times New Roman"/>
            <w:color w:val="808080"/>
            <w:sz w:val="24"/>
            <w:szCs w:val="24"/>
            <w:u w:val="single"/>
            <w:lang w:eastAsia="ru-RU"/>
          </w:rPr>
          <w:t>п. 2.11.2 СП 2.4.3648-20</w:t>
        </w:r>
      </w:hyperlink>
      <w:r w:rsidRPr="00D365E6">
        <w:rPr>
          <w:rFonts w:ascii="Times New Roman" w:eastAsia="Times New Roman" w:hAnsi="Times New Roman" w:cs="Times New Roman"/>
          <w:color w:val="333333"/>
          <w:sz w:val="24"/>
          <w:szCs w:val="24"/>
          <w:lang w:eastAsia="ru-RU"/>
        </w:rPr>
        <w:t>). Уборка учебных и вспомогательных помещений, как правило, проводится после окончания занятий, в отсутствие обучающихся, а при организации обучения в несколько смен – по окончании каждой смены. Примечательно, что уборку предписано проводить при открытых окнах или фрамугах. К слову, </w:t>
      </w:r>
      <w:hyperlink r:id="rId49" w:anchor="block_1000" w:history="1">
        <w:r w:rsidRPr="00D365E6">
          <w:rPr>
            <w:rFonts w:ascii="Times New Roman" w:eastAsia="Times New Roman" w:hAnsi="Times New Roman" w:cs="Times New Roman"/>
            <w:color w:val="808080"/>
            <w:sz w:val="24"/>
            <w:szCs w:val="24"/>
            <w:u w:val="single"/>
            <w:lang w:eastAsia="ru-RU"/>
          </w:rPr>
          <w:t>СанПиН 1.2.3685-21</w:t>
        </w:r>
      </w:hyperlink>
      <w:r w:rsidRPr="00D365E6">
        <w:rPr>
          <w:rFonts w:ascii="Times New Roman" w:eastAsia="Times New Roman" w:hAnsi="Times New Roman" w:cs="Times New Roman"/>
          <w:color w:val="333333"/>
          <w:sz w:val="24"/>
          <w:szCs w:val="24"/>
          <w:lang w:eastAsia="ru-RU"/>
        </w:rPr>
        <w:t> определяют конкретные </w:t>
      </w:r>
      <w:hyperlink r:id="rId50" w:anchor="p_61741" w:history="1">
        <w:r w:rsidRPr="00D365E6">
          <w:rPr>
            <w:rFonts w:ascii="Times New Roman" w:eastAsia="Times New Roman" w:hAnsi="Times New Roman" w:cs="Times New Roman"/>
            <w:color w:val="808080"/>
            <w:sz w:val="24"/>
            <w:szCs w:val="24"/>
            <w:u w:val="single"/>
            <w:lang w:eastAsia="ru-RU"/>
          </w:rPr>
          <w:t>показатели продолжительности проветривания</w:t>
        </w:r>
      </w:hyperlink>
      <w:r w:rsidRPr="00D365E6">
        <w:rPr>
          <w:rFonts w:ascii="Times New Roman" w:eastAsia="Times New Roman" w:hAnsi="Times New Roman" w:cs="Times New Roman"/>
          <w:color w:val="333333"/>
          <w:sz w:val="24"/>
          <w:szCs w:val="24"/>
          <w:lang w:eastAsia="ru-RU"/>
        </w:rPr>
        <w:t> учебных помещений и рекреаций в зависимости от температуры наружного воздуха – например, если на улице от +10°С до +6°С, то в малые перемены учебные помещения нужно проветривать на протяжении 4-10 минут, а в большие перемены или между сменами – 25-35 минут, при температуре воздуха от -5°С до -10°С для проветривания будет достаточно 1-3 и 10-15 минут соответственно.</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В свою очередь, спортивные залы нужно мыть минимум 2 раза в день, а также проветривать в течение не менее 10 минут после каждого занятия. Аналогичная периодичность проветривания предусмотрена для гимнастического, хореографического и музыкального залов. Спортивный инвентарь и маты в спортивном зале ежедневно протираются с использованием мыльно-содового раствора, а ковровые покрытия ежедневно очищаются пылесосом и раз в месяц подвергаются влажной обработке.</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Самые жесткие требования к чистоте </w:t>
      </w:r>
      <w:hyperlink r:id="rId51" w:anchor="p_296" w:history="1">
        <w:r w:rsidRPr="00D365E6">
          <w:rPr>
            <w:rFonts w:ascii="Times New Roman" w:eastAsia="Times New Roman" w:hAnsi="Times New Roman" w:cs="Times New Roman"/>
            <w:color w:val="808080"/>
            <w:sz w:val="24"/>
            <w:szCs w:val="24"/>
            <w:u w:val="single"/>
            <w:lang w:eastAsia="ru-RU"/>
          </w:rPr>
          <w:t>установлены</w:t>
        </w:r>
      </w:hyperlink>
      <w:r w:rsidRPr="00D365E6">
        <w:rPr>
          <w:rFonts w:ascii="Times New Roman" w:eastAsia="Times New Roman" w:hAnsi="Times New Roman" w:cs="Times New Roman"/>
          <w:color w:val="333333"/>
          <w:sz w:val="24"/>
          <w:szCs w:val="24"/>
          <w:lang w:eastAsia="ru-RU"/>
        </w:rPr>
        <w:t xml:space="preserve"> в отношении школьных туалетов, столовых, вестибюлей, рекреации – их влажная уборка проводится после каждой </w:t>
      </w:r>
      <w:r w:rsidRPr="00D365E6">
        <w:rPr>
          <w:rFonts w:ascii="Times New Roman" w:eastAsia="Times New Roman" w:hAnsi="Times New Roman" w:cs="Times New Roman"/>
          <w:color w:val="333333"/>
          <w:sz w:val="24"/>
          <w:szCs w:val="24"/>
          <w:lang w:eastAsia="ru-RU"/>
        </w:rPr>
        <w:lastRenderedPageBreak/>
        <w:t>перемены. Причем по мере загрязнения, но не менее 2 раз в день, уборщицы </w:t>
      </w:r>
      <w:hyperlink r:id="rId52" w:anchor="p_303" w:history="1">
        <w:r w:rsidRPr="00D365E6">
          <w:rPr>
            <w:rFonts w:ascii="Times New Roman" w:eastAsia="Times New Roman" w:hAnsi="Times New Roman" w:cs="Times New Roman"/>
            <w:color w:val="808080"/>
            <w:sz w:val="24"/>
            <w:szCs w:val="24"/>
            <w:u w:val="single"/>
            <w:lang w:eastAsia="ru-RU"/>
          </w:rPr>
          <w:t>должны</w:t>
        </w:r>
      </w:hyperlink>
      <w:r w:rsidRPr="00D365E6">
        <w:rPr>
          <w:rFonts w:ascii="Times New Roman" w:eastAsia="Times New Roman" w:hAnsi="Times New Roman" w:cs="Times New Roman"/>
          <w:color w:val="333333"/>
          <w:sz w:val="24"/>
          <w:szCs w:val="24"/>
          <w:lang w:eastAsia="ru-RU"/>
        </w:rPr>
        <w:t> чистить раковины и унитазы с помощью моющих и дезинфицирующих средств. Сидения на унитазах, ручки сливных бачков и ручки дверей также следует мыть ежедневно теплой водой с мылом или иным безвредным для здоровья человека моющим средством. Санитарно-техническое оборудование подлежит ежедневному обеззараживанию. Не стоит забывать и о чистоте вытяжных вентиляционных решеток – периодичность их очистки не урегулирована, она проводится по мере загрязнения.</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Во всех видах помещений не реже одного раза в месяц должна проводиться генеральная уборка с применением моющих и дезинфицирующих средств (</w:t>
      </w:r>
      <w:hyperlink r:id="rId53" w:anchor="p_310" w:history="1">
        <w:r w:rsidRPr="00D365E6">
          <w:rPr>
            <w:rFonts w:ascii="Times New Roman" w:eastAsia="Times New Roman" w:hAnsi="Times New Roman" w:cs="Times New Roman"/>
            <w:color w:val="808080"/>
            <w:sz w:val="24"/>
            <w:szCs w:val="24"/>
            <w:u w:val="single"/>
            <w:lang w:eastAsia="ru-RU"/>
          </w:rPr>
          <w:t>п. 2.11.7 СП 2.4.3648-20</w:t>
        </w:r>
      </w:hyperlink>
      <w:r w:rsidRPr="00D365E6">
        <w:rPr>
          <w:rFonts w:ascii="Times New Roman" w:eastAsia="Times New Roman" w:hAnsi="Times New Roman" w:cs="Times New Roman"/>
          <w:color w:val="333333"/>
          <w:sz w:val="24"/>
          <w:szCs w:val="24"/>
          <w:lang w:eastAsia="ru-RU"/>
        </w:rPr>
        <w:t>). А после каждой уборки весь инвентарь подлежит промыванию с использованием моющих средств, ополаскиванию проточной водой и просушиванию. Храниться он должен в отдельном помещении или специально оборудованном месте, исключающем доступ к нему детей. Причем инвентарь для уборки туалетов должен иметь иную маркировку и храниться отдельно от другого инвентаря (</w:t>
      </w:r>
      <w:hyperlink r:id="rId54" w:anchor="p_300" w:history="1">
        <w:r w:rsidRPr="00D365E6">
          <w:rPr>
            <w:rFonts w:ascii="Times New Roman" w:eastAsia="Times New Roman" w:hAnsi="Times New Roman" w:cs="Times New Roman"/>
            <w:color w:val="808080"/>
            <w:sz w:val="24"/>
            <w:szCs w:val="24"/>
            <w:u w:val="single"/>
            <w:lang w:eastAsia="ru-RU"/>
          </w:rPr>
          <w:t>п. 2.11.3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Если для обучения используется электронное оборудование, в том числе сенсорные экраны, клавиатуры, компьютерные мыши, их необходимо ежедневно дезинфицировать согласно рекомендациям производителя либо с использованием растворов или салфеток с содержанием не менее 70% спирта (</w:t>
      </w:r>
      <w:hyperlink r:id="rId55" w:anchor="p_500" w:history="1">
        <w:r w:rsidRPr="00D365E6">
          <w:rPr>
            <w:rFonts w:ascii="Times New Roman" w:eastAsia="Times New Roman" w:hAnsi="Times New Roman" w:cs="Times New Roman"/>
            <w:color w:val="808080"/>
            <w:sz w:val="24"/>
            <w:szCs w:val="24"/>
            <w:u w:val="single"/>
            <w:lang w:eastAsia="ru-RU"/>
          </w:rPr>
          <w:t>п. 3.5.14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Что касается требований к материалам и покрытию, позволяющим проводить обработку с применением моющих и дезинфицирующих средств, то они касаются:</w:t>
      </w:r>
    </w:p>
    <w:p w:rsidR="007414D4" w:rsidRPr="00D365E6" w:rsidRDefault="007414D4" w:rsidP="007414D4">
      <w:pPr>
        <w:numPr>
          <w:ilvl w:val="0"/>
          <w:numId w:val="2"/>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столов и стульев;</w:t>
      </w:r>
    </w:p>
    <w:p w:rsidR="007414D4" w:rsidRPr="00D365E6" w:rsidRDefault="007414D4" w:rsidP="007414D4">
      <w:pPr>
        <w:numPr>
          <w:ilvl w:val="0"/>
          <w:numId w:val="2"/>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столовой мебели;</w:t>
      </w:r>
    </w:p>
    <w:p w:rsidR="007414D4" w:rsidRPr="00D365E6" w:rsidRDefault="007414D4" w:rsidP="007414D4">
      <w:pPr>
        <w:numPr>
          <w:ilvl w:val="0"/>
          <w:numId w:val="2"/>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спортивного оборудования;</w:t>
      </w:r>
    </w:p>
    <w:p w:rsidR="007414D4" w:rsidRPr="00D365E6" w:rsidRDefault="007414D4" w:rsidP="007414D4">
      <w:pPr>
        <w:numPr>
          <w:ilvl w:val="0"/>
          <w:numId w:val="2"/>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отделки пола, стен и потолков, иных строительных и отделочных материалов.</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Не менее важное требование – отсутствие в помещениях школ насекомых, грызунов и следов их жизнедеятельности. "При появлении синантропных насекомых и грызунов проводится дезинсекция и дератизация. Дезинсекция и дератизация проводится в отсутствии детей и молодежи", – следует из текста санитарных правил.</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Но соблюдать чистоту нужно не только в помещениях, но и на собственной территории общеобразовательных организаций. Так, вокруг школы не должно быть скопления мусора – последний следует собирать в мусоросборники, закрытые крышками, которые при заполненности на 2/3 от их объема нужно очищать. Сжигать мусор на собственной территории, в том числе в мусоросборниках, запрещено, равно как и использовать для очистки территории от снега зимой химические реагенты (</w:t>
      </w:r>
      <w:hyperlink r:id="rId56" w:anchor="p_278" w:history="1">
        <w:r w:rsidRPr="00D365E6">
          <w:rPr>
            <w:rFonts w:ascii="Times New Roman" w:eastAsia="Times New Roman" w:hAnsi="Times New Roman" w:cs="Times New Roman"/>
            <w:color w:val="808080"/>
            <w:sz w:val="24"/>
            <w:szCs w:val="24"/>
            <w:u w:val="single"/>
            <w:lang w:eastAsia="ru-RU"/>
          </w:rPr>
          <w:t>п. 2.11.1 СП 2.4.3648-20</w:t>
        </w:r>
      </w:hyperlink>
      <w:r w:rsidRPr="00D365E6">
        <w:rPr>
          <w:rFonts w:ascii="Times New Roman" w:eastAsia="Times New Roman" w:hAnsi="Times New Roman" w:cs="Times New Roman"/>
          <w:color w:val="333333"/>
          <w:sz w:val="24"/>
          <w:szCs w:val="24"/>
          <w:lang w:eastAsia="ru-RU"/>
        </w:rPr>
        <w:t>). </w:t>
      </w:r>
    </w:p>
    <w:p w:rsidR="007414D4" w:rsidRPr="00D365E6" w:rsidRDefault="007414D4" w:rsidP="001B5409">
      <w:pPr>
        <w:shd w:val="clear" w:color="auto" w:fill="FFFFFF"/>
        <w:spacing w:after="255" w:line="270" w:lineRule="atLeast"/>
        <w:rPr>
          <w:rFonts w:ascii="Times New Roman" w:eastAsia="Times New Roman" w:hAnsi="Times New Roman" w:cs="Times New Roman"/>
          <w:b/>
          <w:bCs/>
          <w:color w:val="0060AE"/>
          <w:sz w:val="24"/>
          <w:szCs w:val="24"/>
          <w:lang w:eastAsia="ru-RU"/>
        </w:rPr>
      </w:pPr>
      <w:r w:rsidRPr="00D365E6">
        <w:rPr>
          <w:rFonts w:ascii="Times New Roman" w:eastAsia="Times New Roman" w:hAnsi="Times New Roman" w:cs="Times New Roman"/>
          <w:color w:val="333333"/>
          <w:sz w:val="24"/>
          <w:szCs w:val="24"/>
          <w:lang w:eastAsia="ru-RU"/>
        </w:rPr>
        <w:t> </w:t>
      </w:r>
      <w:bookmarkStart w:id="1" w:name="4"/>
      <w:bookmarkEnd w:id="1"/>
      <w:r w:rsidRPr="00D365E6">
        <w:rPr>
          <w:rFonts w:ascii="Times New Roman" w:eastAsia="Times New Roman" w:hAnsi="Times New Roman" w:cs="Times New Roman"/>
          <w:b/>
          <w:bCs/>
          <w:color w:val="0060AE"/>
          <w:sz w:val="24"/>
          <w:szCs w:val="24"/>
          <w:lang w:eastAsia="ru-RU"/>
        </w:rPr>
        <w:t>Требования к организации образовательного процесса</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Блок этих требований </w:t>
      </w:r>
      <w:hyperlink r:id="rId57" w:anchor="p_61380" w:history="1">
        <w:r w:rsidRPr="00D365E6">
          <w:rPr>
            <w:rFonts w:ascii="Times New Roman" w:eastAsia="Times New Roman" w:hAnsi="Times New Roman" w:cs="Times New Roman"/>
            <w:color w:val="808080"/>
            <w:sz w:val="24"/>
            <w:szCs w:val="24"/>
            <w:u w:val="single"/>
            <w:lang w:eastAsia="ru-RU"/>
          </w:rPr>
          <w:t>содержит</w:t>
        </w:r>
      </w:hyperlink>
      <w:r w:rsidRPr="00D365E6">
        <w:rPr>
          <w:rFonts w:ascii="Times New Roman" w:eastAsia="Times New Roman" w:hAnsi="Times New Roman" w:cs="Times New Roman"/>
          <w:color w:val="333333"/>
          <w:sz w:val="24"/>
          <w:szCs w:val="24"/>
          <w:lang w:eastAsia="ru-RU"/>
        </w:rPr>
        <w:t> предписания относительно времени начала и окончания занятий, их продолжительности, длительности перемен, уровня учебной нагрузки, продолжительности выполнения домашних заданий и т. д. Так, занятия в школах должны начинаться не ранее 8.00 – проведение нулевых уроков и обучение в три смены не допускается (</w:t>
      </w:r>
      <w:hyperlink r:id="rId58" w:anchor="p_449" w:history="1">
        <w:r w:rsidRPr="00D365E6">
          <w:rPr>
            <w:rFonts w:ascii="Times New Roman" w:eastAsia="Times New Roman" w:hAnsi="Times New Roman" w:cs="Times New Roman"/>
            <w:color w:val="808080"/>
            <w:sz w:val="24"/>
            <w:szCs w:val="24"/>
            <w:u w:val="single"/>
            <w:lang w:eastAsia="ru-RU"/>
          </w:rPr>
          <w:t>п. 3.4.15 СП 2.4.3648-20</w:t>
        </w:r>
      </w:hyperlink>
      <w:r w:rsidRPr="00D365E6">
        <w:rPr>
          <w:rFonts w:ascii="Times New Roman" w:eastAsia="Times New Roman" w:hAnsi="Times New Roman" w:cs="Times New Roman"/>
          <w:color w:val="333333"/>
          <w:sz w:val="24"/>
          <w:szCs w:val="24"/>
          <w:lang w:eastAsia="ru-RU"/>
        </w:rPr>
        <w:t xml:space="preserve">). Заканчивать уроки следует не позднее 19.00, позже можно проводить только занятия в рамках реализации дополнительных образовательных программ и деятельности кружков (студий), спортивных секций, но и они должны быть завершены до 20.00 – для детей 7-10 лет и до 21.00 – для детей 10-18 лет. Между тем, факультативные занятия и занятия по программам дополнительного образования следует </w:t>
      </w:r>
      <w:r w:rsidRPr="00D365E6">
        <w:rPr>
          <w:rFonts w:ascii="Times New Roman" w:eastAsia="Times New Roman" w:hAnsi="Times New Roman" w:cs="Times New Roman"/>
          <w:color w:val="333333"/>
          <w:sz w:val="24"/>
          <w:szCs w:val="24"/>
          <w:lang w:eastAsia="ru-RU"/>
        </w:rPr>
        <w:lastRenderedPageBreak/>
        <w:t>планировать на дни с наименьшим количеством обязательных уроков, предусматривая между их началом и последним уроком перерыв продолжительностью не менее 20 минут (</w:t>
      </w:r>
      <w:hyperlink r:id="rId59" w:anchor="p_463" w:history="1">
        <w:r w:rsidRPr="00D365E6">
          <w:rPr>
            <w:rFonts w:ascii="Times New Roman" w:eastAsia="Times New Roman" w:hAnsi="Times New Roman" w:cs="Times New Roman"/>
            <w:color w:val="808080"/>
            <w:sz w:val="24"/>
            <w:szCs w:val="24"/>
            <w:u w:val="single"/>
            <w:lang w:eastAsia="ru-RU"/>
          </w:rPr>
          <w:t>абз. 13 п. 3.4.16 СП 2.4.3648-20</w:t>
        </w:r>
      </w:hyperlink>
      <w:r w:rsidRPr="00D365E6">
        <w:rPr>
          <w:rFonts w:ascii="Times New Roman" w:eastAsia="Times New Roman" w:hAnsi="Times New Roman" w:cs="Times New Roman"/>
          <w:color w:val="333333"/>
          <w:sz w:val="24"/>
          <w:szCs w:val="24"/>
          <w:lang w:eastAsia="ru-RU"/>
        </w:rPr>
        <w:t>). </w:t>
      </w:r>
    </w:p>
    <w:p w:rsidR="007414D4" w:rsidRPr="00D365E6" w:rsidRDefault="00C922CC" w:rsidP="007414D4">
      <w:pPr>
        <w:shd w:val="clear" w:color="auto" w:fill="FFFFFF"/>
        <w:spacing w:after="255" w:line="270" w:lineRule="atLeast"/>
        <w:rPr>
          <w:rFonts w:ascii="Times New Roman" w:eastAsia="Times New Roman" w:hAnsi="Times New Roman" w:cs="Times New Roman"/>
          <w:color w:val="333333"/>
          <w:sz w:val="24"/>
          <w:szCs w:val="24"/>
          <w:lang w:eastAsia="ru-RU"/>
        </w:rPr>
      </w:pPr>
      <w:hyperlink r:id="rId60" w:anchor="p_61198" w:history="1">
        <w:r w:rsidR="007414D4" w:rsidRPr="00D365E6">
          <w:rPr>
            <w:rFonts w:ascii="Times New Roman" w:eastAsia="Times New Roman" w:hAnsi="Times New Roman" w:cs="Times New Roman"/>
            <w:color w:val="808080"/>
            <w:sz w:val="24"/>
            <w:szCs w:val="24"/>
            <w:u w:val="single"/>
            <w:lang w:eastAsia="ru-RU"/>
          </w:rPr>
          <w:t>Нормативы продолжительности учебных занятий</w:t>
        </w:r>
      </w:hyperlink>
      <w:r w:rsidR="007414D4" w:rsidRPr="00D365E6">
        <w:rPr>
          <w:rFonts w:ascii="Times New Roman" w:eastAsia="Times New Roman" w:hAnsi="Times New Roman" w:cs="Times New Roman"/>
          <w:color w:val="333333"/>
          <w:sz w:val="24"/>
          <w:szCs w:val="24"/>
          <w:lang w:eastAsia="ru-RU"/>
        </w:rPr>
        <w:t> для обучающихся разбиты по классам, а для первоклассников – еще и по сезону. В частности, в период с сентября по декабрь уроки в 1-х классах должны длиться не более 35 минут, а с января по май – 40 минут. Сокращенное время занятий – по 40 минут – предусмотрено и для классов, в которых обучаются дети с ограниченными возможностями здоровья. Для всех остальных продолжительность занятий традиционна – 45 минут.</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Максимальное количество уроков в рамках дневной суммарной образовательной нагрузки установлено для учеников 1-х классов – 4 урока в день, если в расписание включено 2 урока физкультуры в неделю, или 4 урока и 1 раз в неделю – 5 уроков, если в расписании значится 3 урока физкультуры в неделю. Аналогичный подход – только на 1 урок больше – применяется для обучающихся 2-4-х классов. Для 5-6-х классов максимум – 6 занятий, для 7-11-х классов – 8 занятий в день. В целом же учебная нагрузка при 5-дневной учебной неделе для первоклассников не должна превышать 21 час, для обучающихся 2-4-х классов – 23 часа, 5-х классов – 29 часов, 6-х классов – 30 часов, 7-х классов – 32 часа, 8-9-х классов – 33 часа, 10-11-х классов – 34 часа. При шестидневной учебной неделе учебная нагрузка варьируется от 26 до 37 часов в неделю, но для первоклассников соответствующего показателя нет, поскольку для них не предусмотрена возможность организации шестидневной учебной недели.</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Также </w:t>
      </w:r>
      <w:hyperlink r:id="rId61" w:anchor="p_61198" w:history="1">
        <w:r w:rsidRPr="00D365E6">
          <w:rPr>
            <w:rFonts w:ascii="Times New Roman" w:eastAsia="Times New Roman" w:hAnsi="Times New Roman" w:cs="Times New Roman"/>
            <w:color w:val="808080"/>
            <w:sz w:val="24"/>
            <w:szCs w:val="24"/>
            <w:u w:val="single"/>
            <w:lang w:eastAsia="ru-RU"/>
          </w:rPr>
          <w:t>регламентированы</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numPr>
          <w:ilvl w:val="0"/>
          <w:numId w:val="3"/>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продолжительность перемен: по 10 минут обычные перемены, 20 минут – перемена для приема пищи и 40 минут – динамическая пауза для 1-х классов;</w:t>
      </w:r>
    </w:p>
    <w:p w:rsidR="007414D4" w:rsidRPr="00D365E6" w:rsidRDefault="007414D4" w:rsidP="007414D4">
      <w:pPr>
        <w:numPr>
          <w:ilvl w:val="0"/>
          <w:numId w:val="3"/>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количество видов учебной деятельности на учебном занятии: для начальной школы – 3-7, для остальных – 5-7 видов;</w:t>
      </w:r>
    </w:p>
    <w:p w:rsidR="007414D4" w:rsidRPr="00D365E6" w:rsidRDefault="007414D4" w:rsidP="007414D4">
      <w:pPr>
        <w:numPr>
          <w:ilvl w:val="0"/>
          <w:numId w:val="3"/>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продолжительность одного вида учебной деятельности на занятии: для младших школьников – 5-7 минут, для остальных – 7-10 минут;</w:t>
      </w:r>
    </w:p>
    <w:p w:rsidR="007414D4" w:rsidRPr="00D365E6" w:rsidRDefault="007414D4" w:rsidP="007414D4">
      <w:pPr>
        <w:numPr>
          <w:ilvl w:val="0"/>
          <w:numId w:val="3"/>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общий недельный объем внеурочной деятельности – не более 10 часов;</w:t>
      </w:r>
    </w:p>
    <w:p w:rsidR="007414D4" w:rsidRPr="00D365E6" w:rsidRDefault="007414D4" w:rsidP="007414D4">
      <w:pPr>
        <w:numPr>
          <w:ilvl w:val="0"/>
          <w:numId w:val="3"/>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продолжительность выполнения домашних заданий: для 1-х классов – 1 час, для 2-3-х классов – 1,5 часа; 4-5-х классов – 2 часа, 6-8-х классов – 2,5 часа, 9-11-х классов – 3,5 часа.</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Отметим, если ранее определение объема домашних заданий осуществлялось педагогическими работниками в соответствии с </w:t>
      </w:r>
      <w:hyperlink r:id="rId62" w:history="1">
        <w:r w:rsidRPr="00D365E6">
          <w:rPr>
            <w:rFonts w:ascii="Times New Roman" w:eastAsia="Times New Roman" w:hAnsi="Times New Roman" w:cs="Times New Roman"/>
            <w:color w:val="808080"/>
            <w:sz w:val="24"/>
            <w:szCs w:val="24"/>
            <w:u w:val="single"/>
            <w:lang w:eastAsia="ru-RU"/>
          </w:rPr>
          <w:t>Санитарно-эпидемиологическими требованиями и правилами</w:t>
        </w:r>
      </w:hyperlink>
      <w:r w:rsidRPr="00D365E6">
        <w:rPr>
          <w:rFonts w:ascii="Times New Roman" w:eastAsia="Times New Roman" w:hAnsi="Times New Roman" w:cs="Times New Roman"/>
          <w:color w:val="333333"/>
          <w:sz w:val="24"/>
          <w:szCs w:val="24"/>
          <w:lang w:eastAsia="ru-RU"/>
        </w:rPr>
        <w:t>, </w:t>
      </w:r>
      <w:hyperlink r:id="rId63" w:history="1">
        <w:r w:rsidRPr="00D365E6">
          <w:rPr>
            <w:rFonts w:ascii="Times New Roman" w:eastAsia="Times New Roman" w:hAnsi="Times New Roman" w:cs="Times New Roman"/>
            <w:color w:val="808080"/>
            <w:sz w:val="24"/>
            <w:szCs w:val="24"/>
            <w:u w:val="single"/>
            <w:lang w:eastAsia="ru-RU"/>
          </w:rPr>
          <w:t>Гигиеническими нормативами</w:t>
        </w:r>
      </w:hyperlink>
      <w:r w:rsidRPr="00D365E6">
        <w:rPr>
          <w:rFonts w:ascii="Times New Roman" w:eastAsia="Times New Roman" w:hAnsi="Times New Roman" w:cs="Times New Roman"/>
          <w:color w:val="333333"/>
          <w:sz w:val="24"/>
          <w:szCs w:val="24"/>
          <w:lang w:eastAsia="ru-RU"/>
        </w:rPr>
        <w:t>, то с нового учебного года упоминание об участии в этом процессе педагогов исключили из соответствующей нормы </w:t>
      </w:r>
      <w:hyperlink r:id="rId64" w:anchor="block_1000" w:history="1">
        <w:r w:rsidRPr="00D365E6">
          <w:rPr>
            <w:rFonts w:ascii="Times New Roman" w:eastAsia="Times New Roman" w:hAnsi="Times New Roman" w:cs="Times New Roman"/>
            <w:color w:val="808080"/>
            <w:sz w:val="24"/>
            <w:szCs w:val="24"/>
            <w:u w:val="single"/>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D365E6">
        <w:rPr>
          <w:rFonts w:ascii="Times New Roman" w:eastAsia="Times New Roman" w:hAnsi="Times New Roman" w:cs="Times New Roman"/>
          <w:color w:val="333333"/>
          <w:sz w:val="24"/>
          <w:szCs w:val="24"/>
          <w:lang w:eastAsia="ru-RU"/>
        </w:rPr>
        <w:t>, утв. </w:t>
      </w:r>
      <w:hyperlink r:id="rId65" w:history="1">
        <w:r w:rsidRPr="00D365E6">
          <w:rPr>
            <w:rFonts w:ascii="Times New Roman" w:eastAsia="Times New Roman" w:hAnsi="Times New Roman" w:cs="Times New Roman"/>
            <w:color w:val="808080"/>
            <w:sz w:val="24"/>
            <w:szCs w:val="24"/>
            <w:u w:val="single"/>
            <w:lang w:eastAsia="ru-RU"/>
          </w:rPr>
          <w:t>Приказом Минпросвещения России от 22 марта 2021 г. № 115</w:t>
        </w:r>
      </w:hyperlink>
      <w:r w:rsidRPr="00D365E6">
        <w:rPr>
          <w:rFonts w:ascii="Times New Roman" w:eastAsia="Times New Roman" w:hAnsi="Times New Roman" w:cs="Times New Roman"/>
          <w:color w:val="333333"/>
          <w:sz w:val="24"/>
          <w:szCs w:val="24"/>
          <w:lang w:eastAsia="ru-RU"/>
        </w:rPr>
        <w:t>. Теперь в ней говорится только о необходимости придерживаться нормативов, установленных </w:t>
      </w:r>
      <w:hyperlink r:id="rId66" w:history="1">
        <w:r w:rsidRPr="00D365E6">
          <w:rPr>
            <w:rFonts w:ascii="Times New Roman" w:eastAsia="Times New Roman" w:hAnsi="Times New Roman" w:cs="Times New Roman"/>
            <w:color w:val="808080"/>
            <w:sz w:val="24"/>
            <w:szCs w:val="24"/>
            <w:u w:val="single"/>
            <w:lang w:eastAsia="ru-RU"/>
          </w:rPr>
          <w:t>СП</w:t>
        </w:r>
      </w:hyperlink>
      <w:r w:rsidRPr="00D365E6">
        <w:rPr>
          <w:rFonts w:ascii="Times New Roman" w:eastAsia="Times New Roman" w:hAnsi="Times New Roman" w:cs="Times New Roman"/>
          <w:color w:val="333333"/>
          <w:sz w:val="24"/>
          <w:szCs w:val="24"/>
          <w:lang w:eastAsia="ru-RU"/>
        </w:rPr>
        <w:t> и </w:t>
      </w:r>
      <w:hyperlink r:id="rId67" w:history="1">
        <w:r w:rsidRPr="00D365E6">
          <w:rPr>
            <w:rFonts w:ascii="Times New Roman" w:eastAsia="Times New Roman" w:hAnsi="Times New Roman" w:cs="Times New Roman"/>
            <w:color w:val="808080"/>
            <w:sz w:val="24"/>
            <w:szCs w:val="24"/>
            <w:u w:val="single"/>
            <w:lang w:eastAsia="ru-RU"/>
          </w:rPr>
          <w:t>СанПиН</w:t>
        </w:r>
      </w:hyperlink>
      <w:r w:rsidRPr="00D365E6">
        <w:rPr>
          <w:rFonts w:ascii="Times New Roman" w:eastAsia="Times New Roman" w:hAnsi="Times New Roman" w:cs="Times New Roman"/>
          <w:color w:val="333333"/>
          <w:sz w:val="24"/>
          <w:szCs w:val="24"/>
          <w:lang w:eastAsia="ru-RU"/>
        </w:rPr>
        <w:t>, и учитывать возрастные, психофизические особенности, способности и интересы обучающихся.</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 xml:space="preserve">Кроме того, санитарными правилами оговорены нюансы размещения обучающихся в кабинетах. Относительно младших школьников предусмотрено размещение их в закрепленных за каждым классом учебных кабинетах, за исключением обучения, требующего специального оборудования. Что касается обучающихся 5-11-х классов, то для них образовательный процесс может быть организован по кабинетной системе, но </w:t>
      </w:r>
      <w:r w:rsidRPr="00D365E6">
        <w:rPr>
          <w:rFonts w:ascii="Times New Roman" w:eastAsia="Times New Roman" w:hAnsi="Times New Roman" w:cs="Times New Roman"/>
          <w:color w:val="333333"/>
          <w:sz w:val="24"/>
          <w:szCs w:val="24"/>
          <w:lang w:eastAsia="ru-RU"/>
        </w:rPr>
        <w:lastRenderedPageBreak/>
        <w:t>только если такой способ позволяет обеспечить детей учебной мебелью в соответствии с их ростом во всех учебных кабинетах, включая лаборатории (</w:t>
      </w:r>
      <w:hyperlink r:id="rId68" w:anchor="p_420" w:history="1">
        <w:r w:rsidRPr="00D365E6">
          <w:rPr>
            <w:rFonts w:ascii="Times New Roman" w:eastAsia="Times New Roman" w:hAnsi="Times New Roman" w:cs="Times New Roman"/>
            <w:color w:val="808080"/>
            <w:sz w:val="24"/>
            <w:szCs w:val="24"/>
            <w:u w:val="single"/>
            <w:lang w:eastAsia="ru-RU"/>
          </w:rPr>
          <w:t>п. 3.4.6-3.4.7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Интересно, что закрепленные в ранее действовавших СП </w:t>
      </w:r>
      <w:hyperlink r:id="rId69" w:anchor="p_212" w:history="1">
        <w:r w:rsidRPr="00D365E6">
          <w:rPr>
            <w:rFonts w:ascii="Times New Roman" w:eastAsia="Times New Roman" w:hAnsi="Times New Roman" w:cs="Times New Roman"/>
            <w:color w:val="808080"/>
            <w:sz w:val="24"/>
            <w:szCs w:val="24"/>
            <w:u w:val="single"/>
            <w:lang w:eastAsia="ru-RU"/>
          </w:rPr>
          <w:t>нормы</w:t>
        </w:r>
      </w:hyperlink>
      <w:r w:rsidRPr="00D365E6">
        <w:rPr>
          <w:rFonts w:ascii="Times New Roman" w:eastAsia="Times New Roman" w:hAnsi="Times New Roman" w:cs="Times New Roman"/>
          <w:color w:val="333333"/>
          <w:sz w:val="24"/>
          <w:szCs w:val="24"/>
          <w:lang w:eastAsia="ru-RU"/>
        </w:rPr>
        <w:t> о рассадке детей, часто болеющих ОРЗ, ангинами, простудными заболеваниями, дальше от наружной стены, а также о периодической перемене мест обучающихся, сидящих на крайних рядах, в действующие санитарные правила не попали. В настоящее время при рассадке детей достаточно учитывать только их рост и наличие заболеваний органов дыхания, слуха и зрения (</w:t>
      </w:r>
      <w:hyperlink r:id="rId70" w:anchor="p_120" w:history="1">
        <w:r w:rsidRPr="00D365E6">
          <w:rPr>
            <w:rFonts w:ascii="Times New Roman" w:eastAsia="Times New Roman" w:hAnsi="Times New Roman" w:cs="Times New Roman"/>
            <w:color w:val="808080"/>
            <w:sz w:val="24"/>
            <w:szCs w:val="24"/>
            <w:u w:val="single"/>
            <w:lang w:eastAsia="ru-RU"/>
          </w:rPr>
          <w:t>абз. 5 п. 2.4.3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Среди требований к режиму учебного дня можно отметить обязательное включение различных форм двигательной активности, в том числе во время учебных занятий. Это может быть, например, организованный в середине урока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w:t>
      </w:r>
      <w:hyperlink r:id="rId71" w:anchor="p_498" w:history="1">
        <w:r w:rsidRPr="00D365E6">
          <w:rPr>
            <w:rFonts w:ascii="Times New Roman" w:eastAsia="Times New Roman" w:hAnsi="Times New Roman" w:cs="Times New Roman"/>
            <w:color w:val="808080"/>
            <w:sz w:val="24"/>
            <w:szCs w:val="24"/>
            <w:u w:val="single"/>
            <w:lang w:eastAsia="ru-RU"/>
          </w:rPr>
          <w:t>п. 3.5.13 СП 2.4.3648-20</w:t>
        </w:r>
      </w:hyperlink>
      <w:r w:rsidRPr="00D365E6">
        <w:rPr>
          <w:rFonts w:ascii="Times New Roman" w:eastAsia="Times New Roman" w:hAnsi="Times New Roman" w:cs="Times New Roman"/>
          <w:color w:val="333333"/>
          <w:sz w:val="24"/>
          <w:szCs w:val="24"/>
          <w:lang w:eastAsia="ru-RU"/>
        </w:rPr>
        <w:t>). Физкультминутки, гимнастику для глаз, контроль за осанкой рекомендуется проводить в том числе во время письма, рисования и использования электронных средств обучения (</w:t>
      </w:r>
      <w:hyperlink r:id="rId72" w:anchor="p_272" w:history="1">
        <w:r w:rsidRPr="00D365E6">
          <w:rPr>
            <w:rFonts w:ascii="Times New Roman" w:eastAsia="Times New Roman" w:hAnsi="Times New Roman" w:cs="Times New Roman"/>
            <w:color w:val="808080"/>
            <w:sz w:val="24"/>
            <w:szCs w:val="24"/>
            <w:u w:val="single"/>
            <w:lang w:eastAsia="ru-RU"/>
          </w:rPr>
          <w:t>абз. 3 п. 2.10.3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Также в </w:t>
      </w:r>
      <w:hyperlink r:id="rId73" w:anchor="block_1000" w:history="1">
        <w:r w:rsidRPr="00D365E6">
          <w:rPr>
            <w:rFonts w:ascii="Times New Roman" w:eastAsia="Times New Roman" w:hAnsi="Times New Roman" w:cs="Times New Roman"/>
            <w:color w:val="808080"/>
            <w:sz w:val="24"/>
            <w:szCs w:val="24"/>
            <w:u w:val="single"/>
            <w:lang w:eastAsia="ru-RU"/>
          </w:rPr>
          <w:t>СП 2.4.3648-20</w:t>
        </w:r>
      </w:hyperlink>
      <w:r w:rsidRPr="00D365E6">
        <w:rPr>
          <w:rFonts w:ascii="Times New Roman" w:eastAsia="Times New Roman" w:hAnsi="Times New Roman" w:cs="Times New Roman"/>
          <w:color w:val="333333"/>
          <w:sz w:val="24"/>
          <w:szCs w:val="24"/>
          <w:lang w:eastAsia="ru-RU"/>
        </w:rPr>
        <w:t> указано, что с целью профилактики переутомления в годовом календарном учебном плане обучающихся должно быть предусмотрено чередование периодов учебного времени и каникул. Минимальная продолжительность каникул – 7 календарных дней (</w:t>
      </w:r>
      <w:hyperlink r:id="rId74" w:anchor="p_456" w:history="1">
        <w:r w:rsidRPr="00D365E6">
          <w:rPr>
            <w:rFonts w:ascii="Times New Roman" w:eastAsia="Times New Roman" w:hAnsi="Times New Roman" w:cs="Times New Roman"/>
            <w:color w:val="808080"/>
            <w:sz w:val="24"/>
            <w:szCs w:val="24"/>
            <w:u w:val="single"/>
            <w:lang w:eastAsia="ru-RU"/>
          </w:rPr>
          <w:t>абз. 6 п. 3.4.16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Организации учебного процесса касаются и правила, регламентирующие порядок использования электронных средств обучения, – таких, как интерактивные доски, сенсорные экраны, информационные панели и иные средства отображения информации, а также компьютеры, ноутбуки, планшеты, моноблоки. Эти устройства обязательно должны иметь документы об оценке (подтверждении) соответствия и использоваться без нарушений инструкции по эксплуатации и технического паспорта. Регламентирована минимальная диагональ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 (</w:t>
      </w:r>
      <w:hyperlink r:id="rId75" w:anchor="p_132" w:history="1">
        <w:r w:rsidRPr="00D365E6">
          <w:rPr>
            <w:rFonts w:ascii="Times New Roman" w:eastAsia="Times New Roman" w:hAnsi="Times New Roman" w:cs="Times New Roman"/>
            <w:color w:val="808080"/>
            <w:sz w:val="24"/>
            <w:szCs w:val="24"/>
            <w:u w:val="single"/>
            <w:lang w:eastAsia="ru-RU"/>
          </w:rPr>
          <w:t>п. 2.4.5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Ограничена общая продолжительность использования электронных средств обучения на уроке. Например, использование интерактивной доски детьми до 10 лет не должно превышать 20 минут, старше 10 лет – 30 минут, компьютера – для учеников 1-2-х классов – 20 минут, 3-4-х классов – 25 минут, 5-9-х классов – 30 минут, 10-11-х классов – 35 минут. Важная оговорка имеется в части применения ноутбуков обучающимися начальных классов – это возможно только при наличии дополнительной клавиатуры (</w:t>
      </w:r>
      <w:hyperlink r:id="rId76" w:anchor="p_489" w:history="1">
        <w:r w:rsidRPr="00D365E6">
          <w:rPr>
            <w:rFonts w:ascii="Times New Roman" w:eastAsia="Times New Roman" w:hAnsi="Times New Roman" w:cs="Times New Roman"/>
            <w:color w:val="808080"/>
            <w:sz w:val="24"/>
            <w:szCs w:val="24"/>
            <w:u w:val="single"/>
            <w:lang w:eastAsia="ru-RU"/>
          </w:rPr>
          <w:t>п. 3.5.4 СП 2.4.3648-20</w:t>
        </w:r>
      </w:hyperlink>
      <w:r w:rsidRPr="00D365E6">
        <w:rPr>
          <w:rFonts w:ascii="Times New Roman" w:eastAsia="Times New Roman" w:hAnsi="Times New Roman" w:cs="Times New Roman"/>
          <w:color w:val="333333"/>
          <w:sz w:val="24"/>
          <w:szCs w:val="24"/>
          <w:lang w:eastAsia="ru-RU"/>
        </w:rPr>
        <w:t>). Если же с помощью электронного средства детям демонстрируются фильмы, программы или иная информация, требующая ее фиксации в тетрадях, то непрерывно использовать экран учащимся начальных классов можно только 10 минут, 5-9-х классов – 15 минут. Наушники допускается применять непрерывно не более часа для всех возрастных групп, но при условии, что уровень громкости не превышает 60% от максимальной (</w:t>
      </w:r>
      <w:hyperlink r:id="rId77" w:anchor="p_495" w:history="1">
        <w:r w:rsidRPr="00D365E6">
          <w:rPr>
            <w:rFonts w:ascii="Times New Roman" w:eastAsia="Times New Roman" w:hAnsi="Times New Roman" w:cs="Times New Roman"/>
            <w:color w:val="808080"/>
            <w:sz w:val="24"/>
            <w:szCs w:val="24"/>
            <w:u w:val="single"/>
            <w:lang w:eastAsia="ru-RU"/>
          </w:rPr>
          <w:t>п. 3.5.10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В числе установленных запретов – одновременное использование детьми на занятиях более двух различных электронных средств (например, интерактивной доски и персонального компьютера, интерактивной доски и планшета, причем если используются 2 средства, то суммарное время работы с ними </w:t>
      </w:r>
      <w:hyperlink r:id="rId78" w:anchor="p_61433" w:history="1">
        <w:r w:rsidRPr="00D365E6">
          <w:rPr>
            <w:rFonts w:ascii="Times New Roman" w:eastAsia="Times New Roman" w:hAnsi="Times New Roman" w:cs="Times New Roman"/>
            <w:color w:val="808080"/>
            <w:sz w:val="24"/>
            <w:szCs w:val="24"/>
            <w:u w:val="single"/>
            <w:lang w:eastAsia="ru-RU"/>
          </w:rPr>
          <w:t>не должно</w:t>
        </w:r>
      </w:hyperlink>
      <w:r w:rsidRPr="00D365E6">
        <w:rPr>
          <w:rFonts w:ascii="Times New Roman" w:eastAsia="Times New Roman" w:hAnsi="Times New Roman" w:cs="Times New Roman"/>
          <w:color w:val="333333"/>
          <w:sz w:val="24"/>
          <w:szCs w:val="24"/>
          <w:lang w:eastAsia="ru-RU"/>
        </w:rPr>
        <w:t xml:space="preserve"> превышать максимума по </w:t>
      </w:r>
      <w:r w:rsidRPr="00D365E6">
        <w:rPr>
          <w:rFonts w:ascii="Times New Roman" w:eastAsia="Times New Roman" w:hAnsi="Times New Roman" w:cs="Times New Roman"/>
          <w:color w:val="333333"/>
          <w:sz w:val="24"/>
          <w:szCs w:val="24"/>
          <w:lang w:eastAsia="ru-RU"/>
        </w:rPr>
        <w:lastRenderedPageBreak/>
        <w:t>одному из них), использование для образовательных целей мобильных средств связи и размещение базовых станций подвижной сотовой связи на собственной территории образовательных организаций. А в числе нормируемых параметров – зрительная дистанция до экрана не менее 50 см, а для планшетов – размещение на столе под углом наклона 30° (</w:t>
      </w:r>
      <w:hyperlink r:id="rId79" w:anchor="p_492" w:history="1">
        <w:r w:rsidRPr="00D365E6">
          <w:rPr>
            <w:rFonts w:ascii="Times New Roman" w:eastAsia="Times New Roman" w:hAnsi="Times New Roman" w:cs="Times New Roman"/>
            <w:color w:val="808080"/>
            <w:sz w:val="24"/>
            <w:szCs w:val="24"/>
            <w:u w:val="single"/>
            <w:lang w:eastAsia="ru-RU"/>
          </w:rPr>
          <w:t>п. 3.5.7 СП 2.4.3648-20</w:t>
        </w:r>
      </w:hyperlink>
      <w:r w:rsidRPr="00D365E6">
        <w:rPr>
          <w:rFonts w:ascii="Times New Roman" w:eastAsia="Times New Roman" w:hAnsi="Times New Roman" w:cs="Times New Roman"/>
          <w:color w:val="333333"/>
          <w:sz w:val="24"/>
          <w:szCs w:val="24"/>
          <w:lang w:eastAsia="ru-RU"/>
        </w:rPr>
        <w:t>). Более подробно продолжительность использования электронных средств обучения расписана в отдельной </w:t>
      </w:r>
      <w:hyperlink r:id="rId80" w:anchor="p_61436" w:history="1">
        <w:r w:rsidRPr="00D365E6">
          <w:rPr>
            <w:rFonts w:ascii="Times New Roman" w:eastAsia="Times New Roman" w:hAnsi="Times New Roman" w:cs="Times New Roman"/>
            <w:color w:val="808080"/>
            <w:sz w:val="24"/>
            <w:szCs w:val="24"/>
            <w:u w:val="single"/>
            <w:lang w:eastAsia="ru-RU"/>
          </w:rPr>
          <w:t>таблице</w:t>
        </w:r>
      </w:hyperlink>
      <w:r w:rsidRPr="00D365E6">
        <w:rPr>
          <w:rFonts w:ascii="Times New Roman" w:eastAsia="Times New Roman" w:hAnsi="Times New Roman" w:cs="Times New Roman"/>
          <w:color w:val="333333"/>
          <w:sz w:val="24"/>
          <w:szCs w:val="24"/>
          <w:lang w:eastAsia="ru-RU"/>
        </w:rPr>
        <w:t> в </w:t>
      </w:r>
      <w:hyperlink r:id="rId81" w:anchor="block_1000" w:history="1">
        <w:r w:rsidRPr="00D365E6">
          <w:rPr>
            <w:rFonts w:ascii="Times New Roman" w:eastAsia="Times New Roman" w:hAnsi="Times New Roman" w:cs="Times New Roman"/>
            <w:color w:val="808080"/>
            <w:sz w:val="24"/>
            <w:szCs w:val="24"/>
            <w:u w:val="single"/>
            <w:lang w:eastAsia="ru-RU"/>
          </w:rPr>
          <w:t>СанПиН 1.2.3685-21</w:t>
        </w:r>
      </w:hyperlink>
      <w:r w:rsidRPr="00D365E6">
        <w:rPr>
          <w:rFonts w:ascii="Times New Roman" w:eastAsia="Times New Roman" w:hAnsi="Times New Roman" w:cs="Times New Roman"/>
          <w:color w:val="333333"/>
          <w:sz w:val="24"/>
          <w:szCs w:val="24"/>
          <w:lang w:eastAsia="ru-RU"/>
        </w:rPr>
        <w:t> – с указанием не только предельного времени использования на уроке, но и суммарно за день в школе и дома, в том числе в рамках досуговой деятельности.</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Некоторые правила относятся и к организации внеурочной деятельности. Часы, отведенные на таковую, должны быть организованы в формах, отличных от урочных. Это могут быть проведение общественно полезных практик, исследовательской деятельности, реализация образовательных проектов, организация экскурсий, походов, соревнований, посещений театров, музеев и т. п. (</w:t>
      </w:r>
      <w:hyperlink r:id="rId82" w:anchor="p_453" w:history="1">
        <w:r w:rsidRPr="00D365E6">
          <w:rPr>
            <w:rFonts w:ascii="Times New Roman" w:eastAsia="Times New Roman" w:hAnsi="Times New Roman" w:cs="Times New Roman"/>
            <w:color w:val="808080"/>
            <w:sz w:val="24"/>
            <w:szCs w:val="24"/>
            <w:u w:val="single"/>
            <w:lang w:eastAsia="ru-RU"/>
          </w:rPr>
          <w:t>абз. 3 п. 3.4.16 СП 2.4.3648-20</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Кстати, не все родители школьников знают, что на федеральном уровне установлен перечень современных средств обучения и воспитания, необходимых при оснащении общеобразовательных организаций, которыми школы должны быть обеспечены за счет бюджетных средств, а не средств родителей. В этом списке, например, принтеры, ноутбуки, раздаточные карточки, словари, справочники, мячи для физкультуры и т. д. Расходы на закупку указанных в перечне средств обучения и воспитания возмещаются за счет предоставляемых регионам субсидий из федерального бюджета. </w:t>
      </w:r>
      <w:hyperlink r:id="rId83" w:history="1">
        <w:r w:rsidRPr="00D365E6">
          <w:rPr>
            <w:rFonts w:ascii="Times New Roman" w:eastAsia="Times New Roman" w:hAnsi="Times New Roman" w:cs="Times New Roman"/>
            <w:color w:val="808080"/>
            <w:sz w:val="24"/>
            <w:szCs w:val="24"/>
            <w:u w:val="single"/>
            <w:lang w:eastAsia="ru-RU"/>
          </w:rPr>
          <w:t>Приказом Минпросвещения России от 6 сентября 2022 г. № 804</w:t>
        </w:r>
      </w:hyperlink>
      <w:r w:rsidRPr="00D365E6">
        <w:rPr>
          <w:rFonts w:ascii="Times New Roman" w:eastAsia="Times New Roman" w:hAnsi="Times New Roman" w:cs="Times New Roman"/>
          <w:color w:val="333333"/>
          <w:sz w:val="24"/>
          <w:szCs w:val="24"/>
          <w:lang w:eastAsia="ru-RU"/>
        </w:rPr>
        <w:t> определен и норматив стоимости оснащения одного места обучающегося средствами обучения и воспитания – 198 тыс. руб. Эти нормы актуальны как при запуске новых школ, так и для действующих образовательных организаций, вводящих дополнительные места для обучающихся. Они нацелены на содействие созданию и создание в субъектах РФ новых мест в общеобразовательных организациях, модернизацию инфраструктуры общего образования в рамках реализации госпрограммы РФ "</w:t>
      </w:r>
      <w:hyperlink r:id="rId84" w:anchor="block_1000" w:history="1">
        <w:r w:rsidRPr="00D365E6">
          <w:rPr>
            <w:rFonts w:ascii="Times New Roman" w:eastAsia="Times New Roman" w:hAnsi="Times New Roman" w:cs="Times New Roman"/>
            <w:color w:val="808080"/>
            <w:sz w:val="24"/>
            <w:szCs w:val="24"/>
            <w:u w:val="single"/>
            <w:lang w:eastAsia="ru-RU"/>
          </w:rPr>
          <w:t>Развитие образования</w:t>
        </w:r>
      </w:hyperlink>
      <w:r w:rsidRPr="00D365E6">
        <w:rPr>
          <w:rFonts w:ascii="Times New Roman" w:eastAsia="Times New Roman" w:hAnsi="Times New Roman" w:cs="Times New Roman"/>
          <w:color w:val="333333"/>
          <w:sz w:val="24"/>
          <w:szCs w:val="24"/>
          <w:lang w:eastAsia="ru-RU"/>
        </w:rPr>
        <w:t>". </w:t>
      </w:r>
    </w:p>
    <w:p w:rsidR="007414D4" w:rsidRPr="00D365E6" w:rsidRDefault="007414D4" w:rsidP="00B4085A">
      <w:pPr>
        <w:shd w:val="clear" w:color="auto" w:fill="FFFFFF"/>
        <w:spacing w:after="255" w:line="270" w:lineRule="atLeast"/>
        <w:rPr>
          <w:rFonts w:ascii="Times New Roman" w:eastAsia="Times New Roman" w:hAnsi="Times New Roman" w:cs="Times New Roman"/>
          <w:b/>
          <w:bCs/>
          <w:color w:val="0060AE"/>
          <w:sz w:val="24"/>
          <w:szCs w:val="24"/>
          <w:lang w:eastAsia="ru-RU"/>
        </w:rPr>
      </w:pPr>
      <w:r w:rsidRPr="00D365E6">
        <w:rPr>
          <w:rFonts w:ascii="Times New Roman" w:eastAsia="Times New Roman" w:hAnsi="Times New Roman" w:cs="Times New Roman"/>
          <w:color w:val="333333"/>
          <w:sz w:val="24"/>
          <w:szCs w:val="24"/>
          <w:lang w:eastAsia="ru-RU"/>
        </w:rPr>
        <w:t> </w:t>
      </w:r>
      <w:bookmarkStart w:id="2" w:name="5"/>
      <w:bookmarkEnd w:id="2"/>
      <w:r w:rsidRPr="00D365E6">
        <w:rPr>
          <w:rFonts w:ascii="Times New Roman" w:eastAsia="Times New Roman" w:hAnsi="Times New Roman" w:cs="Times New Roman"/>
          <w:b/>
          <w:bCs/>
          <w:color w:val="0060AE"/>
          <w:sz w:val="24"/>
          <w:szCs w:val="24"/>
          <w:lang w:eastAsia="ru-RU"/>
        </w:rPr>
        <w:t>Требования к учебникам</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Последняя группа общих требований касается печатных учебных изданий и </w:t>
      </w:r>
      <w:hyperlink r:id="rId85" w:anchor="p_62393" w:history="1">
        <w:r w:rsidRPr="00D365E6">
          <w:rPr>
            <w:rFonts w:ascii="Times New Roman" w:eastAsia="Times New Roman" w:hAnsi="Times New Roman" w:cs="Times New Roman"/>
            <w:color w:val="808080"/>
            <w:sz w:val="24"/>
            <w:szCs w:val="24"/>
            <w:u w:val="single"/>
            <w:lang w:eastAsia="ru-RU"/>
          </w:rPr>
          <w:t>содержит ограничения</w:t>
        </w:r>
      </w:hyperlink>
      <w:r w:rsidRPr="00D365E6">
        <w:rPr>
          <w:rFonts w:ascii="Times New Roman" w:eastAsia="Times New Roman" w:hAnsi="Times New Roman" w:cs="Times New Roman"/>
          <w:color w:val="333333"/>
          <w:sz w:val="24"/>
          <w:szCs w:val="24"/>
          <w:lang w:eastAsia="ru-RU"/>
        </w:rPr>
        <w:t> в части:</w:t>
      </w:r>
    </w:p>
    <w:p w:rsidR="007414D4" w:rsidRPr="00D365E6" w:rsidRDefault="007414D4" w:rsidP="007414D4">
      <w:pPr>
        <w:numPr>
          <w:ilvl w:val="0"/>
          <w:numId w:val="4"/>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веса учебников: для 1-4-х классов – не более 300 г, для 5-6-х классов – 400 г, для 7-9-х классов – 500 г, для 10-11-х классов – 600 г – отклонение от этих показателей в сторону увеличения допускается только в пределах 10%;</w:t>
      </w:r>
    </w:p>
    <w:p w:rsidR="007414D4" w:rsidRPr="00D365E6" w:rsidRDefault="007414D4" w:rsidP="007414D4">
      <w:pPr>
        <w:numPr>
          <w:ilvl w:val="0"/>
          <w:numId w:val="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способов скрепления блока издания – нельзя применять такие способы, которые могут привести к ухудшению условий чтения (шитье проволокой втачку, клеевое бесшвейное скрепление);</w:t>
      </w:r>
    </w:p>
    <w:p w:rsidR="007414D4" w:rsidRPr="00D365E6" w:rsidRDefault="007414D4" w:rsidP="007414D4">
      <w:pPr>
        <w:numPr>
          <w:ilvl w:val="0"/>
          <w:numId w:val="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корешковых полей: на развороте издания они должны быть не менее 26 мм, а на странице, включая верхние, наружные и нижние поля, за исключением их иллюстрированного заполнения, – не менее 10 мм;</w:t>
      </w:r>
    </w:p>
    <w:p w:rsidR="007414D4" w:rsidRPr="00D365E6" w:rsidRDefault="007414D4" w:rsidP="007414D4">
      <w:pPr>
        <w:numPr>
          <w:ilvl w:val="0"/>
          <w:numId w:val="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применения для выделения текста цветных красок – на уровне начального общего образования допустимо не более 3 цветных красок, на уровне основного общего образования – не более 2 цветных красок;</w:t>
      </w:r>
    </w:p>
    <w:p w:rsidR="007414D4" w:rsidRPr="00D365E6" w:rsidRDefault="007414D4" w:rsidP="007414D4">
      <w:pPr>
        <w:numPr>
          <w:ilvl w:val="0"/>
          <w:numId w:val="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полиграфических материалов, применяемых для изготовления печатных учебных изданий, – они должны соответствовать требованиям химической безопасности, в частности, по содержанию фенола и формальдегида;</w:t>
      </w:r>
    </w:p>
    <w:p w:rsidR="007414D4" w:rsidRPr="00D365E6" w:rsidRDefault="007414D4" w:rsidP="007414D4">
      <w:pPr>
        <w:numPr>
          <w:ilvl w:val="0"/>
          <w:numId w:val="4"/>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количества переносов на странице – их допускается не более 4.</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lastRenderedPageBreak/>
        <w:t>Для учебных изданий, предназначенных для начальной школы, включая прописи, некоторые требования конкретизированы.</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Также установлен ряд запретов, касающихся: печати текста с нечеткими ("рваными") штрихами знаков; применения шрифтов узкого начертания (допускается исключительно для оформления заголовков); двухколонного набора текста (такой возможен только при печати стихотворений); применения выворотки шрифта и цветных красок на цветном фоне, в том числе для наглядных изображений – графиков, схем, таблиц. Дополнительно в изданиях не допускаются дефекты, приводящие к искажению или потере информации, ухудшающие удобочитаемость, условия чтения: непропечатка (потеря элементов изображения), смазывание, отмарывание краски, забитые краской участки, пятна, царапины, сдвоенная печать; затеки клея на обрезы или внутрь блока, вызывающие склеивание страниц и повреждение текста или иллюстраций при раскрывании; деформация блока или переплетной крышки (</w:t>
      </w:r>
      <w:hyperlink r:id="rId86" w:anchor="p_62427" w:history="1">
        <w:r w:rsidRPr="00D365E6">
          <w:rPr>
            <w:rFonts w:ascii="Times New Roman" w:eastAsia="Times New Roman" w:hAnsi="Times New Roman" w:cs="Times New Roman"/>
            <w:color w:val="808080"/>
            <w:sz w:val="24"/>
            <w:szCs w:val="24"/>
            <w:u w:val="single"/>
            <w:lang w:eastAsia="ru-RU"/>
          </w:rPr>
          <w:t>п. 213 СанПиН 1.2.3685-21</w:t>
        </w:r>
      </w:hyperlink>
      <w:r w:rsidRPr="00D365E6">
        <w:rPr>
          <w:rFonts w:ascii="Times New Roman" w:eastAsia="Times New Roman" w:hAnsi="Times New Roman" w:cs="Times New Roman"/>
          <w:color w:val="333333"/>
          <w:sz w:val="24"/>
          <w:szCs w:val="24"/>
          <w:lang w:eastAsia="ru-RU"/>
        </w:rPr>
        <w:t>).</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 </w:t>
      </w:r>
      <w:bookmarkStart w:id="3" w:name="text-H2-3"/>
      <w:bookmarkEnd w:id="3"/>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Понимая всю важность деятельности общеобразовательных организаций как фундамента, формирующего у молодого поколения россиян базовые мировоззренческие установки и необходимые для жизни знания и умения, государство продолжает курс на обеспечение безопасных условий пребывания детей в школах, в том числе – посредством нормативного закрепления и поддержания в актуальной редакции санитарно-эпидемиологических правил и нормативов. </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Установленные требования важны для хозяйствующих субъектов, осуществляющих подлежащую лицензированию образовательную деятельность. Ведь без подтверждения их соответствия санитарному законодательству, включая действующие санитарные правила и гигиенические нормативы, невозможно получить заключение Роспотребнадзора, необходимое для их функционирования (</w:t>
      </w:r>
      <w:hyperlink r:id="rId87" w:anchor="p_63" w:history="1">
        <w:r w:rsidRPr="00D365E6">
          <w:rPr>
            <w:rFonts w:ascii="Times New Roman" w:eastAsia="Times New Roman" w:hAnsi="Times New Roman" w:cs="Times New Roman"/>
            <w:color w:val="808080"/>
            <w:sz w:val="24"/>
            <w:szCs w:val="24"/>
            <w:u w:val="single"/>
            <w:lang w:eastAsia="ru-RU"/>
          </w:rPr>
          <w:t>п. 1.4 СП 2.4.3648-20</w:t>
        </w:r>
      </w:hyperlink>
      <w:r w:rsidRPr="00D365E6">
        <w:rPr>
          <w:rFonts w:ascii="Times New Roman" w:eastAsia="Times New Roman" w:hAnsi="Times New Roman" w:cs="Times New Roman"/>
          <w:color w:val="333333"/>
          <w:sz w:val="24"/>
          <w:szCs w:val="24"/>
          <w:lang w:eastAsia="ru-RU"/>
        </w:rPr>
        <w:t>). И хоть объекты, введенные в эксплуатацию до вступления в силу документов, а также объекты на стадии строительства, реконструкции и ввода в эксплуатацию, разрешено эксплуатировать в соответствии с утвержденной проектной документацией, по которой они были построены, максимальное приближение организаций к установленным нормативам будет достойным показателем заботы об обучающихся и послужит защитой от возможных придирок контролирующих органов.</w:t>
      </w:r>
    </w:p>
    <w:p w:rsidR="00B4085A" w:rsidRPr="00D365E6" w:rsidRDefault="00B4085A" w:rsidP="007414D4">
      <w:pPr>
        <w:shd w:val="clear" w:color="auto" w:fill="FFFFFF"/>
        <w:spacing w:after="255" w:line="270" w:lineRule="atLeast"/>
        <w:rPr>
          <w:rFonts w:ascii="Times New Roman" w:eastAsia="Times New Roman" w:hAnsi="Times New Roman" w:cs="Times New Roman"/>
          <w:b/>
          <w:color w:val="333333"/>
          <w:sz w:val="24"/>
          <w:szCs w:val="24"/>
          <w:u w:val="single"/>
          <w:lang w:eastAsia="ru-RU"/>
        </w:rPr>
      </w:pPr>
      <w:r w:rsidRPr="00D365E6">
        <w:rPr>
          <w:rFonts w:ascii="Times New Roman" w:hAnsi="Times New Roman" w:cs="Times New Roman"/>
          <w:b/>
          <w:color w:val="464C55"/>
          <w:sz w:val="24"/>
          <w:szCs w:val="24"/>
          <w:u w:val="single"/>
          <w:shd w:val="clear" w:color="auto" w:fill="FFFFFF"/>
        </w:rPr>
        <w:t>3.1.8.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p>
    <w:p w:rsidR="007414D4" w:rsidRPr="00D365E6" w:rsidRDefault="007414D4" w:rsidP="007414D4">
      <w:pPr>
        <w:shd w:val="clear" w:color="auto" w:fill="FFFFFF"/>
        <w:spacing w:after="255" w:line="270" w:lineRule="atLeast"/>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w:t>
      </w:r>
    </w:p>
    <w:p w:rsidR="006D3FA2" w:rsidRPr="00D365E6" w:rsidRDefault="00B4085A">
      <w:pPr>
        <w:rPr>
          <w:rFonts w:ascii="Times New Roman" w:hAnsi="Times New Roman" w:cs="Times New Roman"/>
          <w:b/>
          <w:bCs/>
          <w:color w:val="444444"/>
          <w:sz w:val="24"/>
          <w:szCs w:val="24"/>
          <w:shd w:val="clear" w:color="auto" w:fill="FFFFFF"/>
        </w:rPr>
      </w:pPr>
      <w:r w:rsidRPr="00D365E6">
        <w:rPr>
          <w:rFonts w:ascii="Times New Roman" w:hAnsi="Times New Roman" w:cs="Times New Roman"/>
          <w:b/>
          <w:bCs/>
          <w:color w:val="444444"/>
          <w:sz w:val="24"/>
          <w:szCs w:val="24"/>
          <w:shd w:val="clear" w:color="auto" w:fill="FFFFFF"/>
        </w:rPr>
        <w:t>Санитарные правила и нормы СанПиН 3.3686-21 "Санитарно-эпидемиологические требования по профилактике инфекционных болезней"     </w:t>
      </w:r>
    </w:p>
    <w:p w:rsidR="00B4085A" w:rsidRPr="00D365E6" w:rsidRDefault="00B4085A" w:rsidP="00B4085A">
      <w:pPr>
        <w:pStyle w:val="formattext"/>
        <w:shd w:val="clear" w:color="auto" w:fill="FFFFFF"/>
        <w:spacing w:before="0" w:beforeAutospacing="0" w:after="0" w:afterAutospacing="0"/>
        <w:ind w:firstLine="480"/>
        <w:textAlignment w:val="baseline"/>
        <w:rPr>
          <w:color w:val="444444"/>
        </w:rPr>
      </w:pPr>
      <w:r w:rsidRPr="00D365E6">
        <w:rPr>
          <w:color w:val="444444"/>
        </w:rPr>
        <w:t>2. Санитарные правила устанавливают обязательные требования:</w:t>
      </w:r>
      <w:r w:rsidRPr="00D365E6">
        <w:rPr>
          <w:color w:val="444444"/>
        </w:rPr>
        <w:br/>
      </w:r>
    </w:p>
    <w:p w:rsidR="00B4085A" w:rsidRPr="00D365E6" w:rsidRDefault="00B4085A" w:rsidP="00B4085A">
      <w:pPr>
        <w:pStyle w:val="formattext"/>
        <w:shd w:val="clear" w:color="auto" w:fill="FFFFFF"/>
        <w:spacing w:before="0" w:beforeAutospacing="0" w:after="0" w:afterAutospacing="0"/>
        <w:ind w:firstLine="480"/>
        <w:textAlignment w:val="baseline"/>
        <w:rPr>
          <w:color w:val="444444"/>
        </w:rPr>
      </w:pPr>
      <w:r w:rsidRPr="00D365E6">
        <w:rPr>
          <w:color w:val="444444"/>
        </w:rPr>
        <w:t xml:space="preserve">к комплексу организационных, профилактических, в том числе лечебно-профилактических, санитарно-противоэпидемических, лабораторно-диагностических мероприятий, направленных на обеспечение раннего выявления, предупреждения возникновения и распространения инфекционных болезней среди населения Российской </w:t>
      </w:r>
      <w:r w:rsidRPr="00D365E6">
        <w:rPr>
          <w:color w:val="444444"/>
        </w:rPr>
        <w:lastRenderedPageBreak/>
        <w:t>Федерации;</w:t>
      </w:r>
      <w:r w:rsidRPr="00D365E6">
        <w:rPr>
          <w:color w:val="444444"/>
        </w:rPr>
        <w:br/>
      </w:r>
    </w:p>
    <w:p w:rsidR="00B4085A" w:rsidRPr="00D365E6" w:rsidRDefault="00B4085A" w:rsidP="00B4085A">
      <w:pPr>
        <w:pStyle w:val="formattext"/>
        <w:shd w:val="clear" w:color="auto" w:fill="FFFFFF"/>
        <w:spacing w:before="0" w:beforeAutospacing="0" w:after="0" w:afterAutospacing="0"/>
        <w:ind w:firstLine="480"/>
        <w:textAlignment w:val="baseline"/>
        <w:rPr>
          <w:color w:val="444444"/>
        </w:rPr>
      </w:pPr>
      <w:r w:rsidRPr="00D365E6">
        <w:rPr>
          <w:color w:val="444444"/>
        </w:rPr>
        <w:t>к организационным, санитарно-противоэпидемическим (профилактическим), инженерно-техническим мероприятиям, направленным на обеспечение личной и общественной безопасности, защиту окружающей среды при работе с микроорганизмами, вирусами, белковоподобными инфекционными частицами (прионами), ядами биологического происхождения (токсинами) и иными биологическими агентами, в том числе созданными в результате генетических манипуляций, применения технологий синтетической биологии и другой направленной деятельности, способных вызывать патологический процесс в организме человека или животного, а также биологические материалы, в которых могут содержаться перечисленные патогены (далее - ПБА):</w:t>
      </w:r>
    </w:p>
    <w:p w:rsidR="00B4085A" w:rsidRPr="00D365E6" w:rsidRDefault="00B4085A" w:rsidP="00B4085A">
      <w:pPr>
        <w:pStyle w:val="3"/>
        <w:shd w:val="clear" w:color="auto" w:fill="FFFFFF"/>
        <w:spacing w:before="0" w:after="240"/>
        <w:jc w:val="center"/>
        <w:textAlignment w:val="baseline"/>
        <w:rPr>
          <w:rFonts w:ascii="Times New Roman" w:hAnsi="Times New Roman" w:cs="Times New Roman"/>
          <w:color w:val="444444"/>
          <w:sz w:val="24"/>
          <w:szCs w:val="24"/>
        </w:rPr>
      </w:pPr>
      <w:r w:rsidRPr="00D365E6">
        <w:rPr>
          <w:rFonts w:ascii="Times New Roman" w:hAnsi="Times New Roman" w:cs="Times New Roman"/>
          <w:color w:val="444444"/>
          <w:sz w:val="24"/>
          <w:szCs w:val="24"/>
        </w:rPr>
        <w:t>II. Общие требования по профилактике инфекционных болезней</w:t>
      </w:r>
    </w:p>
    <w:p w:rsidR="00B4085A" w:rsidRPr="00D365E6" w:rsidRDefault="00B4085A" w:rsidP="00B4085A">
      <w:pPr>
        <w:pStyle w:val="formattext"/>
        <w:shd w:val="clear" w:color="auto" w:fill="FFFFFF"/>
        <w:spacing w:before="0" w:beforeAutospacing="0" w:after="0" w:afterAutospacing="0"/>
        <w:ind w:firstLine="480"/>
        <w:textAlignment w:val="baseline"/>
        <w:rPr>
          <w:color w:val="444444"/>
        </w:rPr>
      </w:pPr>
      <w:r w:rsidRPr="00D365E6">
        <w:rPr>
          <w:color w:val="444444"/>
        </w:rPr>
        <w:t>5. В целях предупреждения возникновения и распространения инфекционных болезней должно обеспечиваться выполнение установленных санитарно-эпидемиологических требований и гигиенических нормативов биологических факторов (вирусные, бактериальные, паразитарные и иные) среды обитания человека и условий его жизнедеятельности (труда, проживания, воспитания, обучения, питания), а также должны своевременно и в полном объеме проводиться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принятию мер в отношении больных инфекционными болезнями, прерыванию путей передачи (дезинфекционные мероприятия), проведению медицинских осмотров, организации иммунопрофилактики населения, гигиенического воспитания и обучения граждан.</w:t>
      </w:r>
      <w:r w:rsidRPr="00D365E6">
        <w:rPr>
          <w:color w:val="444444"/>
        </w:rPr>
        <w:br/>
      </w:r>
    </w:p>
    <w:p w:rsidR="00B4085A" w:rsidRPr="00D365E6" w:rsidRDefault="00B4085A" w:rsidP="00B4085A">
      <w:pPr>
        <w:pStyle w:val="formattext"/>
        <w:shd w:val="clear" w:color="auto" w:fill="FFFFFF"/>
        <w:spacing w:before="0" w:beforeAutospacing="0" w:after="0" w:afterAutospacing="0"/>
        <w:ind w:firstLine="480"/>
        <w:textAlignment w:val="baseline"/>
        <w:rPr>
          <w:color w:val="444444"/>
        </w:rPr>
      </w:pPr>
      <w:r w:rsidRPr="00D365E6">
        <w:rPr>
          <w:color w:val="444444"/>
        </w:rPr>
        <w:t>6. Организацию санитарно-противоэпидемических (профилактических) мероприятий в условиях чрезвычайных ситуаций с ухудшением санитарно-эпидемиологической обстановки или при угрозе ее возникновения обеспечивают органы, уполномоченные осуществлять федеральный государственный санитарно-эпидемиологический надзор. При необходимости в проведении санитарно-противоэпидемических (профилактических) мероприятий по решению руководителя Федеральной службы по надзору в сфере защиты прав потребителей и благополучия человека могут быть задействованы специализированные противоэпидемические бригады (СПЭБ)</w:t>
      </w:r>
      <w:r w:rsidRPr="00D365E6">
        <w:rPr>
          <w:color w:val="444444"/>
        </w:rPr>
        <w:pict>
          <v:shape id="_x0000_i1026" type="#_x0000_t75" alt="" style="width:6.75pt;height:17.25pt"/>
        </w:pict>
      </w:r>
      <w:r w:rsidRPr="00D365E6">
        <w:rPr>
          <w:color w:val="444444"/>
        </w:rPr>
        <w:t>, функционирующие на базе противочумных учреждений или мобильные вирусологические группы, функционирующие на базе научно-исследовательских организаций Роспотребнадзора.</w:t>
      </w:r>
    </w:p>
    <w:p w:rsidR="00B4085A" w:rsidRPr="00D365E6" w:rsidRDefault="00B4085A">
      <w:pPr>
        <w:rPr>
          <w:rFonts w:ascii="Times New Roman" w:hAnsi="Times New Roman" w:cs="Times New Roman"/>
          <w:color w:val="444444"/>
          <w:sz w:val="24"/>
          <w:szCs w:val="24"/>
          <w:shd w:val="clear" w:color="auto" w:fill="FFFFFF"/>
        </w:rPr>
      </w:pPr>
    </w:p>
    <w:p w:rsidR="00B4085A" w:rsidRPr="00D365E6" w:rsidRDefault="00B4085A">
      <w:pPr>
        <w:rPr>
          <w:rFonts w:ascii="Times New Roman" w:hAnsi="Times New Roman" w:cs="Times New Roman"/>
          <w:color w:val="444444"/>
          <w:sz w:val="24"/>
          <w:szCs w:val="24"/>
          <w:shd w:val="clear" w:color="auto" w:fill="FFFFFF"/>
        </w:rPr>
      </w:pPr>
      <w:r w:rsidRPr="00D365E6">
        <w:rPr>
          <w:rFonts w:ascii="Times New Roman" w:hAnsi="Times New Roman" w:cs="Times New Roman"/>
          <w:color w:val="444444"/>
          <w:sz w:val="24"/>
          <w:szCs w:val="24"/>
          <w:shd w:val="clear" w:color="auto" w:fill="FFFFFF"/>
        </w:rPr>
        <w:t>15. При эксплуатации производственных, общественных зданий, сооружений и оборудования должны обеспечиваться безопасные в эпидемиологическом отношении условия труда, быта и отдыха и осуществляться мероприятия по охране окружающей среды, направленные на предупреждение возникновения и распространения инфекционных болезней, в соответствии с санитарно-эпидемиологическими требованиями.</w:t>
      </w:r>
    </w:p>
    <w:p w:rsidR="00B4085A" w:rsidRPr="00D365E6" w:rsidRDefault="00B4085A" w:rsidP="00B4085A">
      <w:pPr>
        <w:pStyle w:val="4"/>
        <w:spacing w:before="0" w:after="240"/>
        <w:jc w:val="center"/>
        <w:textAlignment w:val="baseline"/>
        <w:rPr>
          <w:rFonts w:ascii="Times New Roman" w:hAnsi="Times New Roman" w:cs="Times New Roman"/>
          <w:color w:val="444444"/>
          <w:sz w:val="24"/>
          <w:szCs w:val="24"/>
        </w:rPr>
      </w:pPr>
      <w:r w:rsidRPr="00D365E6">
        <w:rPr>
          <w:rFonts w:ascii="Times New Roman" w:hAnsi="Times New Roman" w:cs="Times New Roman"/>
          <w:color w:val="444444"/>
          <w:sz w:val="24"/>
          <w:szCs w:val="24"/>
        </w:rPr>
        <w:t>Санитарно-эпидемиологические требования к обеспечению благоприятных условий воспитания и обучения населения</w:t>
      </w:r>
    </w:p>
    <w:p w:rsidR="00B4085A" w:rsidRPr="00D365E6" w:rsidRDefault="00B4085A" w:rsidP="00B4085A">
      <w:pPr>
        <w:pStyle w:val="formattext"/>
        <w:spacing w:before="0" w:beforeAutospacing="0" w:after="0" w:afterAutospacing="0"/>
        <w:ind w:firstLine="480"/>
        <w:textAlignment w:val="baseline"/>
        <w:rPr>
          <w:color w:val="444444"/>
        </w:rPr>
      </w:pPr>
      <w:r w:rsidRPr="00D365E6">
        <w:rPr>
          <w:color w:val="444444"/>
        </w:rPr>
        <w:t xml:space="preserve">18. В организациях воспитания и обучения, отдыха детей и их оздоровления должны обеспечиваться условия, предупреждающие возникновение и распространение </w:t>
      </w:r>
      <w:r w:rsidRPr="00D365E6">
        <w:rPr>
          <w:color w:val="444444"/>
        </w:rPr>
        <w:lastRenderedPageBreak/>
        <w:t>инфекционных болезней, в соответствии с санитарно-эпидемиологическими требованиями</w:t>
      </w:r>
    </w:p>
    <w:p w:rsidR="00B4085A" w:rsidRPr="00D365E6" w:rsidRDefault="00B4085A" w:rsidP="00B4085A">
      <w:pPr>
        <w:pStyle w:val="formattext"/>
        <w:shd w:val="clear" w:color="auto" w:fill="FFFFFF"/>
        <w:spacing w:before="0" w:beforeAutospacing="0" w:after="0" w:afterAutospacing="0"/>
        <w:ind w:firstLine="480"/>
        <w:textAlignment w:val="baseline"/>
        <w:rPr>
          <w:color w:val="444444"/>
        </w:rPr>
      </w:pPr>
      <w:r w:rsidRPr="00D365E6">
        <w:rPr>
          <w:color w:val="444444"/>
        </w:rPr>
        <w:t>38. Мероприятия в отношении лиц, общавшихся с больными инфекционными болезнями:</w:t>
      </w:r>
      <w:r w:rsidRPr="00D365E6">
        <w:rPr>
          <w:color w:val="444444"/>
        </w:rPr>
        <w:br/>
      </w:r>
    </w:p>
    <w:p w:rsidR="00B4085A" w:rsidRPr="00D365E6" w:rsidRDefault="00B4085A" w:rsidP="00B4085A">
      <w:pPr>
        <w:pStyle w:val="formattext"/>
        <w:shd w:val="clear" w:color="auto" w:fill="FFFFFF"/>
        <w:spacing w:before="0" w:beforeAutospacing="0" w:after="0" w:afterAutospacing="0"/>
        <w:ind w:firstLine="480"/>
        <w:textAlignment w:val="baseline"/>
        <w:rPr>
          <w:color w:val="444444"/>
        </w:rPr>
      </w:pPr>
      <w:r w:rsidRPr="00D365E6">
        <w:rPr>
          <w:color w:val="444444"/>
        </w:rPr>
        <w:t>за лицами, общавшимися с больным по месту жительства, учебы, воспитания, работы, в медицинской, оздоровительной организации, по эпидемическим показаниям устанавливают медицинское наблюдение, в зависимости от конкретной нозологической формы проводят их лабораторное обследование и экстренную профилактику на основании эпидемиологического анамнеза, в соответствии с нозологической формой заболевания;</w:t>
      </w:r>
    </w:p>
    <w:p w:rsidR="00B4085A" w:rsidRPr="00D365E6" w:rsidRDefault="00B4085A">
      <w:pPr>
        <w:rPr>
          <w:rFonts w:ascii="Times New Roman" w:hAnsi="Times New Roman" w:cs="Times New Roman"/>
          <w:color w:val="444444"/>
          <w:sz w:val="24"/>
          <w:szCs w:val="24"/>
          <w:shd w:val="clear" w:color="auto" w:fill="FFFFFF"/>
        </w:rPr>
      </w:pPr>
    </w:p>
    <w:p w:rsidR="00B4085A" w:rsidRPr="00D365E6" w:rsidRDefault="00B4085A">
      <w:pPr>
        <w:rPr>
          <w:rFonts w:ascii="Times New Roman" w:hAnsi="Times New Roman" w:cs="Times New Roman"/>
          <w:color w:val="444444"/>
          <w:sz w:val="24"/>
          <w:szCs w:val="24"/>
          <w:shd w:val="clear" w:color="auto" w:fill="FFFFFF"/>
        </w:rPr>
      </w:pPr>
      <w:r w:rsidRPr="00D365E6">
        <w:rPr>
          <w:rFonts w:ascii="Times New Roman" w:hAnsi="Times New Roman" w:cs="Times New Roman"/>
          <w:color w:val="444444"/>
          <w:sz w:val="24"/>
          <w:szCs w:val="24"/>
          <w:shd w:val="clear" w:color="auto" w:fill="FFFFFF"/>
        </w:rPr>
        <w:t>40. В целях предупреждения распространения возбудителей инфекций от больных (носителей) с их выделениями и через объекты внешней среды, имевших контакт с больными (носителями), в эпидемических очагах проводятся дезинфекционные мероприятия, обеспечивающие прерывание механизма передачи инфекционного агента и прекращение развития эпидемического процесса.</w:t>
      </w:r>
    </w:p>
    <w:p w:rsidR="00B4085A" w:rsidRPr="00D365E6" w:rsidRDefault="00B4085A">
      <w:pPr>
        <w:rPr>
          <w:rFonts w:ascii="Times New Roman" w:hAnsi="Times New Roman" w:cs="Times New Roman"/>
          <w:color w:val="444444"/>
          <w:sz w:val="24"/>
          <w:szCs w:val="24"/>
          <w:shd w:val="clear" w:color="auto" w:fill="FFFFFF"/>
        </w:rPr>
      </w:pPr>
      <w:r w:rsidRPr="00D365E6">
        <w:rPr>
          <w:rFonts w:ascii="Times New Roman" w:hAnsi="Times New Roman" w:cs="Times New Roman"/>
          <w:color w:val="444444"/>
          <w:sz w:val="24"/>
          <w:szCs w:val="24"/>
          <w:shd w:val="clear" w:color="auto" w:fill="FFFFFF"/>
        </w:rPr>
        <w:t>52. Граждане, юридические лица и индивидуальные предприниматели обязаны выполнять требования санитарного законодательства, постановлений, предписаний органов, осуществляющих федеральный государственный санитарно-эпидемиологический надзор, и не осуществлять действия, влекущие за собой нарушение прав других граждан на охрану здоровья и благоприятную среду обитания.</w:t>
      </w:r>
    </w:p>
    <w:p w:rsidR="00B4085A" w:rsidRPr="00D365E6" w:rsidRDefault="00B4085A">
      <w:pPr>
        <w:rPr>
          <w:rFonts w:ascii="Times New Roman" w:hAnsi="Times New Roman" w:cs="Times New Roman"/>
          <w:color w:val="444444"/>
          <w:sz w:val="24"/>
          <w:szCs w:val="24"/>
          <w:shd w:val="clear" w:color="auto" w:fill="FFFFFF"/>
        </w:rPr>
      </w:pPr>
      <w:r w:rsidRPr="00D365E6">
        <w:rPr>
          <w:rFonts w:ascii="Times New Roman" w:hAnsi="Times New Roman" w:cs="Times New Roman"/>
          <w:color w:val="444444"/>
          <w:sz w:val="24"/>
          <w:szCs w:val="24"/>
          <w:shd w:val="clear" w:color="auto" w:fill="FFFFFF"/>
        </w:rPr>
        <w:t>64. Профилактические прививки проводятся гражданам для предупреждения возникновения и распространения инфекционных болезней в соответствии с законодательством Российской Федераци</w:t>
      </w:r>
      <w:r w:rsidR="00D365E6" w:rsidRPr="00D365E6">
        <w:rPr>
          <w:rFonts w:ascii="Times New Roman" w:hAnsi="Times New Roman" w:cs="Times New Roman"/>
          <w:color w:val="444444"/>
          <w:sz w:val="24"/>
          <w:szCs w:val="24"/>
          <w:shd w:val="clear" w:color="auto" w:fill="FFFFFF"/>
        </w:rPr>
        <w:t>и</w:t>
      </w:r>
    </w:p>
    <w:p w:rsidR="00B4085A" w:rsidRDefault="00D365E6">
      <w:pPr>
        <w:rPr>
          <w:rFonts w:ascii="Times New Roman" w:eastAsia="Times New Roman" w:hAnsi="Times New Roman" w:cs="Times New Roman"/>
          <w:color w:val="333333"/>
          <w:sz w:val="24"/>
          <w:szCs w:val="24"/>
          <w:lang w:eastAsia="ru-RU"/>
        </w:rPr>
      </w:pPr>
      <w:r w:rsidRPr="00D365E6">
        <w:rPr>
          <w:rFonts w:ascii="Times New Roman" w:eastAsia="Times New Roman" w:hAnsi="Times New Roman" w:cs="Times New Roman"/>
          <w:color w:val="333333"/>
          <w:sz w:val="24"/>
          <w:szCs w:val="24"/>
          <w:lang w:eastAsia="ru-RU"/>
        </w:rPr>
        <w:t>Напомним, рассматриваемые санитарные правила являются обязательными для исполнения гражданами, юридическими лицами и ИП при осуществлении ими образовательной деятельности (п. 3 ст. 39 Федерального закона от 30 марта 1999 г. № 52-ФЗ </w:t>
      </w:r>
      <w:hyperlink r:id="rId88" w:anchor="p_292" w:history="1">
        <w:r w:rsidRPr="00D365E6">
          <w:rPr>
            <w:rFonts w:ascii="Times New Roman" w:eastAsia="Times New Roman" w:hAnsi="Times New Roman" w:cs="Times New Roman"/>
            <w:color w:val="808080"/>
            <w:sz w:val="24"/>
            <w:szCs w:val="24"/>
            <w:u w:val="single"/>
            <w:lang w:eastAsia="ru-RU"/>
          </w:rPr>
          <w:t>"О санитарно-эпидемиологическом благополучии населения</w:t>
        </w:r>
      </w:hyperlink>
      <w:r w:rsidRPr="00D365E6">
        <w:rPr>
          <w:rFonts w:ascii="Times New Roman" w:eastAsia="Times New Roman" w:hAnsi="Times New Roman" w:cs="Times New Roman"/>
          <w:color w:val="333333"/>
          <w:sz w:val="24"/>
          <w:szCs w:val="24"/>
          <w:lang w:eastAsia="ru-RU"/>
        </w:rPr>
        <w:t>"). Их несоблюдение грозит административными санкциями по </w:t>
      </w:r>
      <w:hyperlink r:id="rId89" w:anchor="block_63" w:history="1">
        <w:r w:rsidRPr="00D365E6">
          <w:rPr>
            <w:rFonts w:ascii="Times New Roman" w:eastAsia="Times New Roman" w:hAnsi="Times New Roman" w:cs="Times New Roman"/>
            <w:color w:val="808080"/>
            <w:sz w:val="24"/>
            <w:szCs w:val="24"/>
            <w:u w:val="single"/>
            <w:lang w:eastAsia="ru-RU"/>
          </w:rPr>
          <w:t>ст. 6.3 КоАП</w:t>
        </w:r>
      </w:hyperlink>
      <w:r w:rsidRPr="00D365E6">
        <w:rPr>
          <w:rFonts w:ascii="Times New Roman" w:eastAsia="Times New Roman" w:hAnsi="Times New Roman" w:cs="Times New Roman"/>
          <w:color w:val="333333"/>
          <w:sz w:val="24"/>
          <w:szCs w:val="24"/>
          <w:lang w:eastAsia="ru-RU"/>
        </w:rPr>
        <w:t> – как в виде штрафа, так и в виде административного приостановления деятельности на срок до 90 суток</w:t>
      </w:r>
      <w:r>
        <w:rPr>
          <w:rFonts w:ascii="Times New Roman" w:eastAsia="Times New Roman" w:hAnsi="Times New Roman" w:cs="Times New Roman"/>
          <w:color w:val="333333"/>
          <w:sz w:val="24"/>
          <w:szCs w:val="24"/>
          <w:lang w:eastAsia="ru-RU"/>
        </w:rPr>
        <w:t>.</w:t>
      </w:r>
    </w:p>
    <w:p w:rsidR="00D365E6" w:rsidRDefault="00D365E6">
      <w:pPr>
        <w:rPr>
          <w:rFonts w:ascii="Times New Roman" w:eastAsia="Times New Roman" w:hAnsi="Times New Roman" w:cs="Times New Roman"/>
          <w:color w:val="333333"/>
          <w:sz w:val="24"/>
          <w:szCs w:val="24"/>
          <w:lang w:eastAsia="ru-RU"/>
        </w:rPr>
      </w:pPr>
    </w:p>
    <w:p w:rsidR="00D365E6" w:rsidRDefault="00D365E6">
      <w:r>
        <w:rPr>
          <w:rFonts w:ascii="Times New Roman" w:eastAsia="Times New Roman" w:hAnsi="Times New Roman" w:cs="Times New Roman"/>
          <w:color w:val="333333"/>
          <w:sz w:val="24"/>
          <w:szCs w:val="24"/>
          <w:lang w:eastAsia="ru-RU"/>
        </w:rPr>
        <w:t>Начальник отдела Н.Завгородняя</w:t>
      </w:r>
    </w:p>
    <w:sectPr w:rsidR="00D365E6" w:rsidSect="006D3FA2">
      <w:headerReference w:type="even" r:id="rId90"/>
      <w:headerReference w:type="default" r:id="rId91"/>
      <w:footerReference w:type="even" r:id="rId92"/>
      <w:footerReference w:type="default" r:id="rId93"/>
      <w:headerReference w:type="first" r:id="rId94"/>
      <w:footerReference w:type="first" r:id="rId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E4" w:rsidRDefault="003466E4" w:rsidP="007414D4">
      <w:pPr>
        <w:spacing w:after="0" w:line="240" w:lineRule="auto"/>
      </w:pPr>
      <w:r>
        <w:separator/>
      </w:r>
    </w:p>
  </w:endnote>
  <w:endnote w:type="continuationSeparator" w:id="1">
    <w:p w:rsidR="003466E4" w:rsidRDefault="003466E4" w:rsidP="00741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D4" w:rsidRDefault="007414D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D4" w:rsidRDefault="007414D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D4" w:rsidRDefault="007414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E4" w:rsidRDefault="003466E4" w:rsidP="007414D4">
      <w:pPr>
        <w:spacing w:after="0" w:line="240" w:lineRule="auto"/>
      </w:pPr>
      <w:r>
        <w:separator/>
      </w:r>
    </w:p>
  </w:footnote>
  <w:footnote w:type="continuationSeparator" w:id="1">
    <w:p w:rsidR="003466E4" w:rsidRDefault="003466E4" w:rsidP="00741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D4" w:rsidRDefault="007414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D4" w:rsidRDefault="007414D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D4" w:rsidRDefault="007414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C7D86"/>
    <w:multiLevelType w:val="multilevel"/>
    <w:tmpl w:val="8132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355FC"/>
    <w:multiLevelType w:val="multilevel"/>
    <w:tmpl w:val="D4D8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9F7B17"/>
    <w:multiLevelType w:val="multilevel"/>
    <w:tmpl w:val="C54C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EB48F0"/>
    <w:multiLevelType w:val="multilevel"/>
    <w:tmpl w:val="B8AC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14D4"/>
    <w:rsid w:val="00025B27"/>
    <w:rsid w:val="00027BE0"/>
    <w:rsid w:val="0006509F"/>
    <w:rsid w:val="00071D8C"/>
    <w:rsid w:val="000A112E"/>
    <w:rsid w:val="000A5AF7"/>
    <w:rsid w:val="000D3442"/>
    <w:rsid w:val="000F239C"/>
    <w:rsid w:val="001024FE"/>
    <w:rsid w:val="00137B0C"/>
    <w:rsid w:val="001700EC"/>
    <w:rsid w:val="00177236"/>
    <w:rsid w:val="001B5409"/>
    <w:rsid w:val="001F294B"/>
    <w:rsid w:val="0025260E"/>
    <w:rsid w:val="00272961"/>
    <w:rsid w:val="00275908"/>
    <w:rsid w:val="00287A05"/>
    <w:rsid w:val="002A0BD9"/>
    <w:rsid w:val="002A23BE"/>
    <w:rsid w:val="002A611F"/>
    <w:rsid w:val="002C0720"/>
    <w:rsid w:val="002C3A20"/>
    <w:rsid w:val="002D0299"/>
    <w:rsid w:val="002D2FAC"/>
    <w:rsid w:val="002D3674"/>
    <w:rsid w:val="00315EEC"/>
    <w:rsid w:val="003466E4"/>
    <w:rsid w:val="00364E62"/>
    <w:rsid w:val="003A4D90"/>
    <w:rsid w:val="003B2468"/>
    <w:rsid w:val="003C4185"/>
    <w:rsid w:val="003E2E13"/>
    <w:rsid w:val="003E46BF"/>
    <w:rsid w:val="003F1DE2"/>
    <w:rsid w:val="00416DD2"/>
    <w:rsid w:val="00427A9E"/>
    <w:rsid w:val="00445427"/>
    <w:rsid w:val="00456A9B"/>
    <w:rsid w:val="00461F1A"/>
    <w:rsid w:val="00472E68"/>
    <w:rsid w:val="004A00C3"/>
    <w:rsid w:val="004D18B3"/>
    <w:rsid w:val="004E7992"/>
    <w:rsid w:val="00500E30"/>
    <w:rsid w:val="00501074"/>
    <w:rsid w:val="00502572"/>
    <w:rsid w:val="00521904"/>
    <w:rsid w:val="0052692D"/>
    <w:rsid w:val="00555DCE"/>
    <w:rsid w:val="005C74CC"/>
    <w:rsid w:val="005E4FFA"/>
    <w:rsid w:val="006113C5"/>
    <w:rsid w:val="006215F2"/>
    <w:rsid w:val="006376A1"/>
    <w:rsid w:val="00662FB4"/>
    <w:rsid w:val="006D3FA2"/>
    <w:rsid w:val="006E7D09"/>
    <w:rsid w:val="006F0D20"/>
    <w:rsid w:val="00704F5F"/>
    <w:rsid w:val="00710ABA"/>
    <w:rsid w:val="0071631B"/>
    <w:rsid w:val="00721A51"/>
    <w:rsid w:val="0072256D"/>
    <w:rsid w:val="00726A4C"/>
    <w:rsid w:val="00740BD2"/>
    <w:rsid w:val="007414D4"/>
    <w:rsid w:val="007556C9"/>
    <w:rsid w:val="007747F4"/>
    <w:rsid w:val="0079424A"/>
    <w:rsid w:val="00796325"/>
    <w:rsid w:val="007A1CD4"/>
    <w:rsid w:val="007A21B8"/>
    <w:rsid w:val="007A2EC9"/>
    <w:rsid w:val="00800530"/>
    <w:rsid w:val="00804D65"/>
    <w:rsid w:val="00805CF1"/>
    <w:rsid w:val="008075FF"/>
    <w:rsid w:val="0082142C"/>
    <w:rsid w:val="0083038D"/>
    <w:rsid w:val="00831720"/>
    <w:rsid w:val="0084336D"/>
    <w:rsid w:val="00843BFD"/>
    <w:rsid w:val="00850EA8"/>
    <w:rsid w:val="008544F0"/>
    <w:rsid w:val="0085457E"/>
    <w:rsid w:val="00855124"/>
    <w:rsid w:val="00937964"/>
    <w:rsid w:val="009414C9"/>
    <w:rsid w:val="00962A63"/>
    <w:rsid w:val="00965BCC"/>
    <w:rsid w:val="0097185D"/>
    <w:rsid w:val="00980EE5"/>
    <w:rsid w:val="0098105D"/>
    <w:rsid w:val="009818B7"/>
    <w:rsid w:val="0098197E"/>
    <w:rsid w:val="00986879"/>
    <w:rsid w:val="009A55E6"/>
    <w:rsid w:val="009C6B2D"/>
    <w:rsid w:val="009F7677"/>
    <w:rsid w:val="00A106A9"/>
    <w:rsid w:val="00A44761"/>
    <w:rsid w:val="00A5586B"/>
    <w:rsid w:val="00A63A2A"/>
    <w:rsid w:val="00A725C9"/>
    <w:rsid w:val="00AB00B8"/>
    <w:rsid w:val="00AC23BD"/>
    <w:rsid w:val="00AD4690"/>
    <w:rsid w:val="00B13215"/>
    <w:rsid w:val="00B4085A"/>
    <w:rsid w:val="00B41680"/>
    <w:rsid w:val="00B648F2"/>
    <w:rsid w:val="00B71B82"/>
    <w:rsid w:val="00B73BD7"/>
    <w:rsid w:val="00BA73D8"/>
    <w:rsid w:val="00BB417F"/>
    <w:rsid w:val="00BC7DE6"/>
    <w:rsid w:val="00BD1CF0"/>
    <w:rsid w:val="00C558F5"/>
    <w:rsid w:val="00C922CC"/>
    <w:rsid w:val="00CA63A9"/>
    <w:rsid w:val="00CB2F04"/>
    <w:rsid w:val="00CC5DB0"/>
    <w:rsid w:val="00CE3FE3"/>
    <w:rsid w:val="00D13A4F"/>
    <w:rsid w:val="00D365E6"/>
    <w:rsid w:val="00D8204C"/>
    <w:rsid w:val="00DD025B"/>
    <w:rsid w:val="00DD6A0D"/>
    <w:rsid w:val="00E321A2"/>
    <w:rsid w:val="00E35C7B"/>
    <w:rsid w:val="00E36FD1"/>
    <w:rsid w:val="00E52699"/>
    <w:rsid w:val="00E82FB6"/>
    <w:rsid w:val="00E92413"/>
    <w:rsid w:val="00EF07F9"/>
    <w:rsid w:val="00EF5AAD"/>
    <w:rsid w:val="00EF7A77"/>
    <w:rsid w:val="00F2170F"/>
    <w:rsid w:val="00F31276"/>
    <w:rsid w:val="00F324E9"/>
    <w:rsid w:val="00F4628E"/>
    <w:rsid w:val="00F754B1"/>
    <w:rsid w:val="00FD1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A2"/>
  </w:style>
  <w:style w:type="paragraph" w:styleId="2">
    <w:name w:val="heading 2"/>
    <w:basedOn w:val="a"/>
    <w:link w:val="20"/>
    <w:uiPriority w:val="9"/>
    <w:qFormat/>
    <w:rsid w:val="007414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408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08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14D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41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14D4"/>
    <w:rPr>
      <w:color w:val="0000FF"/>
      <w:u w:val="single"/>
    </w:rPr>
  </w:style>
  <w:style w:type="paragraph" w:styleId="a5">
    <w:name w:val="header"/>
    <w:basedOn w:val="a"/>
    <w:link w:val="a6"/>
    <w:uiPriority w:val="99"/>
    <w:semiHidden/>
    <w:unhideWhenUsed/>
    <w:rsid w:val="007414D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414D4"/>
  </w:style>
  <w:style w:type="paragraph" w:styleId="a7">
    <w:name w:val="footer"/>
    <w:basedOn w:val="a"/>
    <w:link w:val="a8"/>
    <w:uiPriority w:val="99"/>
    <w:semiHidden/>
    <w:unhideWhenUsed/>
    <w:rsid w:val="007414D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414D4"/>
  </w:style>
  <w:style w:type="paragraph" w:customStyle="1" w:styleId="formattext">
    <w:name w:val="formattext"/>
    <w:basedOn w:val="a"/>
    <w:rsid w:val="00B40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408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4085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16306580">
      <w:bodyDiv w:val="1"/>
      <w:marLeft w:val="0"/>
      <w:marRight w:val="0"/>
      <w:marTop w:val="0"/>
      <w:marBottom w:val="0"/>
      <w:divBdr>
        <w:top w:val="none" w:sz="0" w:space="0" w:color="auto"/>
        <w:left w:val="none" w:sz="0" w:space="0" w:color="auto"/>
        <w:bottom w:val="none" w:sz="0" w:space="0" w:color="auto"/>
        <w:right w:val="none" w:sz="0" w:space="0" w:color="auto"/>
      </w:divBdr>
    </w:div>
    <w:div w:id="609513847">
      <w:bodyDiv w:val="1"/>
      <w:marLeft w:val="0"/>
      <w:marRight w:val="0"/>
      <w:marTop w:val="0"/>
      <w:marBottom w:val="0"/>
      <w:divBdr>
        <w:top w:val="none" w:sz="0" w:space="0" w:color="auto"/>
        <w:left w:val="none" w:sz="0" w:space="0" w:color="auto"/>
        <w:bottom w:val="none" w:sz="0" w:space="0" w:color="auto"/>
        <w:right w:val="none" w:sz="0" w:space="0" w:color="auto"/>
      </w:divBdr>
    </w:div>
    <w:div w:id="617493797">
      <w:bodyDiv w:val="1"/>
      <w:marLeft w:val="0"/>
      <w:marRight w:val="0"/>
      <w:marTop w:val="0"/>
      <w:marBottom w:val="0"/>
      <w:divBdr>
        <w:top w:val="none" w:sz="0" w:space="0" w:color="auto"/>
        <w:left w:val="none" w:sz="0" w:space="0" w:color="auto"/>
        <w:bottom w:val="none" w:sz="0" w:space="0" w:color="auto"/>
        <w:right w:val="none" w:sz="0" w:space="0" w:color="auto"/>
      </w:divBdr>
    </w:div>
    <w:div w:id="701590810">
      <w:bodyDiv w:val="1"/>
      <w:marLeft w:val="0"/>
      <w:marRight w:val="0"/>
      <w:marTop w:val="0"/>
      <w:marBottom w:val="0"/>
      <w:divBdr>
        <w:top w:val="none" w:sz="0" w:space="0" w:color="auto"/>
        <w:left w:val="none" w:sz="0" w:space="0" w:color="auto"/>
        <w:bottom w:val="none" w:sz="0" w:space="0" w:color="auto"/>
        <w:right w:val="none" w:sz="0" w:space="0" w:color="auto"/>
      </w:divBdr>
      <w:divsChild>
        <w:div w:id="49696124">
          <w:marLeft w:val="0"/>
          <w:marRight w:val="0"/>
          <w:marTop w:val="0"/>
          <w:marBottom w:val="0"/>
          <w:divBdr>
            <w:top w:val="none" w:sz="0" w:space="0" w:color="auto"/>
            <w:left w:val="none" w:sz="0" w:space="0" w:color="auto"/>
            <w:bottom w:val="none" w:sz="0" w:space="0" w:color="auto"/>
            <w:right w:val="none" w:sz="0" w:space="0" w:color="auto"/>
          </w:divBdr>
          <w:divsChild>
            <w:div w:id="1625577144">
              <w:marLeft w:val="0"/>
              <w:marRight w:val="0"/>
              <w:marTop w:val="0"/>
              <w:marBottom w:val="0"/>
              <w:divBdr>
                <w:top w:val="none" w:sz="0" w:space="0" w:color="auto"/>
                <w:left w:val="none" w:sz="0" w:space="0" w:color="auto"/>
                <w:bottom w:val="none" w:sz="0" w:space="0" w:color="auto"/>
                <w:right w:val="none" w:sz="0" w:space="0" w:color="auto"/>
              </w:divBdr>
              <w:divsChild>
                <w:div w:id="17266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560">
          <w:marLeft w:val="0"/>
          <w:marRight w:val="0"/>
          <w:marTop w:val="0"/>
          <w:marBottom w:val="0"/>
          <w:divBdr>
            <w:top w:val="none" w:sz="0" w:space="0" w:color="auto"/>
            <w:left w:val="none" w:sz="0" w:space="0" w:color="auto"/>
            <w:bottom w:val="none" w:sz="0" w:space="0" w:color="auto"/>
            <w:right w:val="none" w:sz="0" w:space="0" w:color="auto"/>
          </w:divBdr>
          <w:divsChild>
            <w:div w:id="1198397345">
              <w:marLeft w:val="0"/>
              <w:marRight w:val="0"/>
              <w:marTop w:val="0"/>
              <w:marBottom w:val="0"/>
              <w:divBdr>
                <w:top w:val="none" w:sz="0" w:space="0" w:color="auto"/>
                <w:left w:val="none" w:sz="0" w:space="0" w:color="auto"/>
                <w:bottom w:val="none" w:sz="0" w:space="0" w:color="auto"/>
                <w:right w:val="none" w:sz="0" w:space="0" w:color="auto"/>
              </w:divBdr>
              <w:divsChild>
                <w:div w:id="861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5093644/" TargetMode="External"/><Relationship Id="rId21" Type="http://schemas.openxmlformats.org/officeDocument/2006/relationships/hyperlink" Target="https://base.garant.ru/75093644/" TargetMode="External"/><Relationship Id="rId34" Type="http://schemas.openxmlformats.org/officeDocument/2006/relationships/hyperlink" Target="https://base.garant.ru/75093644/" TargetMode="External"/><Relationship Id="rId42" Type="http://schemas.openxmlformats.org/officeDocument/2006/relationships/hyperlink" Target="https://base.garant.ru/75093644/" TargetMode="External"/><Relationship Id="rId47" Type="http://schemas.openxmlformats.org/officeDocument/2006/relationships/hyperlink" Target="https://base.garant.ru/75093644/" TargetMode="External"/><Relationship Id="rId50" Type="http://schemas.openxmlformats.org/officeDocument/2006/relationships/hyperlink" Target="https://base.garant.ru/400274954/" TargetMode="External"/><Relationship Id="rId55" Type="http://schemas.openxmlformats.org/officeDocument/2006/relationships/hyperlink" Target="https://base.garant.ru/75093644/" TargetMode="External"/><Relationship Id="rId63" Type="http://schemas.openxmlformats.org/officeDocument/2006/relationships/hyperlink" Target="https://base.garant.ru/400274954/" TargetMode="External"/><Relationship Id="rId68" Type="http://schemas.openxmlformats.org/officeDocument/2006/relationships/hyperlink" Target="https://base.garant.ru/75093644/" TargetMode="External"/><Relationship Id="rId76" Type="http://schemas.openxmlformats.org/officeDocument/2006/relationships/hyperlink" Target="https://base.garant.ru/75093644/" TargetMode="External"/><Relationship Id="rId84" Type="http://schemas.openxmlformats.org/officeDocument/2006/relationships/hyperlink" Target="https://base.garant.ru/71848426/" TargetMode="External"/><Relationship Id="rId89" Type="http://schemas.openxmlformats.org/officeDocument/2006/relationships/hyperlink" Target="http://base.garant.ru/12125267/e4cb1d749a5d7ca9aa116ad348095073/"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base.garant.ru/75093644/"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ase.garant.ru/75093644/" TargetMode="External"/><Relationship Id="rId29" Type="http://schemas.openxmlformats.org/officeDocument/2006/relationships/hyperlink" Target="https://base.garant.ru/75093644/" TargetMode="External"/><Relationship Id="rId11" Type="http://schemas.openxmlformats.org/officeDocument/2006/relationships/hyperlink" Target="https://base.garant.ru/75093644/" TargetMode="External"/><Relationship Id="rId24" Type="http://schemas.openxmlformats.org/officeDocument/2006/relationships/hyperlink" Target="https://base.garant.ru/75093644/" TargetMode="External"/><Relationship Id="rId32" Type="http://schemas.openxmlformats.org/officeDocument/2006/relationships/hyperlink" Target="https://base.garant.ru/400274954/" TargetMode="External"/><Relationship Id="rId37" Type="http://schemas.openxmlformats.org/officeDocument/2006/relationships/hyperlink" Target="https://base.garant.ru/75093644/" TargetMode="External"/><Relationship Id="rId40" Type="http://schemas.openxmlformats.org/officeDocument/2006/relationships/hyperlink" Target="http://base.garant.ru/74680206/" TargetMode="External"/><Relationship Id="rId45" Type="http://schemas.openxmlformats.org/officeDocument/2006/relationships/hyperlink" Target="https://base.garant.ru/75093644/" TargetMode="External"/><Relationship Id="rId53" Type="http://schemas.openxmlformats.org/officeDocument/2006/relationships/hyperlink" Target="https://base.garant.ru/75093644/" TargetMode="External"/><Relationship Id="rId58" Type="http://schemas.openxmlformats.org/officeDocument/2006/relationships/hyperlink" Target="https://base.garant.ru/75093644/" TargetMode="External"/><Relationship Id="rId66" Type="http://schemas.openxmlformats.org/officeDocument/2006/relationships/hyperlink" Target="https://base.garant.ru/75093644/" TargetMode="External"/><Relationship Id="rId74" Type="http://schemas.openxmlformats.org/officeDocument/2006/relationships/hyperlink" Target="https://base.garant.ru/75093644/" TargetMode="External"/><Relationship Id="rId79" Type="http://schemas.openxmlformats.org/officeDocument/2006/relationships/hyperlink" Target="https://base.garant.ru/75093644/" TargetMode="External"/><Relationship Id="rId87" Type="http://schemas.openxmlformats.org/officeDocument/2006/relationships/hyperlink" Target="https://base.garant.ru/75093644/" TargetMode="External"/><Relationship Id="rId5" Type="http://schemas.openxmlformats.org/officeDocument/2006/relationships/footnotes" Target="footnotes.xml"/><Relationship Id="rId61" Type="http://schemas.openxmlformats.org/officeDocument/2006/relationships/hyperlink" Target="http://base.garant.ru/400274954/" TargetMode="External"/><Relationship Id="rId82" Type="http://schemas.openxmlformats.org/officeDocument/2006/relationships/hyperlink" Target="https://base.garant.ru/75093644/"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s://base.garant.ru/75093644/" TargetMode="External"/><Relationship Id="rId14" Type="http://schemas.openxmlformats.org/officeDocument/2006/relationships/hyperlink" Target="https://base.garant.ru/75093644/" TargetMode="External"/><Relationship Id="rId22" Type="http://schemas.openxmlformats.org/officeDocument/2006/relationships/hyperlink" Target="https://base.garant.ru/75093644/" TargetMode="External"/><Relationship Id="rId27" Type="http://schemas.openxmlformats.org/officeDocument/2006/relationships/hyperlink" Target="https://base.garant.ru/75093644/" TargetMode="External"/><Relationship Id="rId30" Type="http://schemas.openxmlformats.org/officeDocument/2006/relationships/hyperlink" Target="https://base.garant.ru/400274954/" TargetMode="External"/><Relationship Id="rId35" Type="http://schemas.openxmlformats.org/officeDocument/2006/relationships/hyperlink" Target="https://base.garant.ru/400663548/53f89421bbdaf741eb2d1ecc4ddb4c33/" TargetMode="External"/><Relationship Id="rId43" Type="http://schemas.openxmlformats.org/officeDocument/2006/relationships/hyperlink" Target="https://base.garant.ru/75093644/" TargetMode="External"/><Relationship Id="rId48" Type="http://schemas.openxmlformats.org/officeDocument/2006/relationships/hyperlink" Target="https://base.garant.ru/75093644/" TargetMode="External"/><Relationship Id="rId56" Type="http://schemas.openxmlformats.org/officeDocument/2006/relationships/hyperlink" Target="https://base.garant.ru/75093644/" TargetMode="External"/><Relationship Id="rId64" Type="http://schemas.openxmlformats.org/officeDocument/2006/relationships/hyperlink" Target="https://base.garant.ru/400663548/53f89421bbdaf741eb2d1ecc4ddb4c33/" TargetMode="External"/><Relationship Id="rId69" Type="http://schemas.openxmlformats.org/officeDocument/2006/relationships/hyperlink" Target="https://base.garant.ru/12183577/53f89421bbdaf741eb2d1ecc4ddb4c33/" TargetMode="External"/><Relationship Id="rId77" Type="http://schemas.openxmlformats.org/officeDocument/2006/relationships/hyperlink" Target="https://base.garant.ru/75093644/" TargetMode="External"/><Relationship Id="rId8" Type="http://schemas.openxmlformats.org/officeDocument/2006/relationships/oleObject" Target="embeddings/oleObject1.bin"/><Relationship Id="rId51" Type="http://schemas.openxmlformats.org/officeDocument/2006/relationships/hyperlink" Target="https://base.garant.ru/75093644/" TargetMode="External"/><Relationship Id="rId72" Type="http://schemas.openxmlformats.org/officeDocument/2006/relationships/hyperlink" Target="https://base.garant.ru/75093644/" TargetMode="External"/><Relationship Id="rId80" Type="http://schemas.openxmlformats.org/officeDocument/2006/relationships/hyperlink" Target="https://base.garant.ru/400274954/" TargetMode="External"/><Relationship Id="rId85" Type="http://schemas.openxmlformats.org/officeDocument/2006/relationships/hyperlink" Target="https://base.garant.ru/400274954/"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base.garant.ru/75093644/" TargetMode="External"/><Relationship Id="rId17" Type="http://schemas.openxmlformats.org/officeDocument/2006/relationships/hyperlink" Target="https://base.garant.ru/75093644/" TargetMode="External"/><Relationship Id="rId25" Type="http://schemas.openxmlformats.org/officeDocument/2006/relationships/hyperlink" Target="https://base.garant.ru/75093644/" TargetMode="External"/><Relationship Id="rId33" Type="http://schemas.openxmlformats.org/officeDocument/2006/relationships/hyperlink" Target="https://base.garant.ru/70192328/" TargetMode="External"/><Relationship Id="rId38" Type="http://schemas.openxmlformats.org/officeDocument/2006/relationships/hyperlink" Target="https://base.garant.ru/75093644/" TargetMode="External"/><Relationship Id="rId46" Type="http://schemas.openxmlformats.org/officeDocument/2006/relationships/hyperlink" Target="https://base.garant.ru/400274954/" TargetMode="External"/><Relationship Id="rId59" Type="http://schemas.openxmlformats.org/officeDocument/2006/relationships/hyperlink" Target="https://base.garant.ru/75093644/" TargetMode="External"/><Relationship Id="rId67" Type="http://schemas.openxmlformats.org/officeDocument/2006/relationships/hyperlink" Target="https://base.garant.ru/400274954/" TargetMode="External"/><Relationship Id="rId20" Type="http://schemas.openxmlformats.org/officeDocument/2006/relationships/hyperlink" Target="https://base.garant.ru/75093644/" TargetMode="External"/><Relationship Id="rId41" Type="http://schemas.openxmlformats.org/officeDocument/2006/relationships/hyperlink" Target="https://base.garant.ru/75093644/" TargetMode="External"/><Relationship Id="rId54" Type="http://schemas.openxmlformats.org/officeDocument/2006/relationships/hyperlink" Target="https://base.garant.ru/75093644/" TargetMode="External"/><Relationship Id="rId62" Type="http://schemas.openxmlformats.org/officeDocument/2006/relationships/hyperlink" Target="https://base.garant.ru/75093644/" TargetMode="External"/><Relationship Id="rId70" Type="http://schemas.openxmlformats.org/officeDocument/2006/relationships/hyperlink" Target="https://base.garant.ru/75093644/" TargetMode="External"/><Relationship Id="rId75" Type="http://schemas.openxmlformats.org/officeDocument/2006/relationships/hyperlink" Target="https://base.garant.ru/75093644/" TargetMode="External"/><Relationship Id="rId83" Type="http://schemas.openxmlformats.org/officeDocument/2006/relationships/hyperlink" Target="https://base.garant.ru/405447139/" TargetMode="External"/><Relationship Id="rId88" Type="http://schemas.openxmlformats.org/officeDocument/2006/relationships/hyperlink" Target="https://base.garant.ru/12115118/478b4d0990e492511bea1e634e90a7b7/"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se.garant.ru/75093644/" TargetMode="External"/><Relationship Id="rId23" Type="http://schemas.openxmlformats.org/officeDocument/2006/relationships/hyperlink" Target="https://base.garant.ru/75093644/" TargetMode="External"/><Relationship Id="rId28" Type="http://schemas.openxmlformats.org/officeDocument/2006/relationships/hyperlink" Target="https://base.garant.ru/12183577/53f89421bbdaf741eb2d1ecc4ddb4c33/" TargetMode="External"/><Relationship Id="rId36" Type="http://schemas.openxmlformats.org/officeDocument/2006/relationships/hyperlink" Target="https://base.garant.ru/400663548/" TargetMode="External"/><Relationship Id="rId49" Type="http://schemas.openxmlformats.org/officeDocument/2006/relationships/hyperlink" Target="http://base.garant.ru/400274954/" TargetMode="External"/><Relationship Id="rId57" Type="http://schemas.openxmlformats.org/officeDocument/2006/relationships/hyperlink" Target="https://base.garant.ru/400274954/" TargetMode="External"/><Relationship Id="rId10" Type="http://schemas.openxmlformats.org/officeDocument/2006/relationships/hyperlink" Target="http://www.53.rospotrebnadzor.ru" TargetMode="External"/><Relationship Id="rId31" Type="http://schemas.openxmlformats.org/officeDocument/2006/relationships/hyperlink" Target="http://base.garant.ru/400274954/" TargetMode="External"/><Relationship Id="rId44" Type="http://schemas.openxmlformats.org/officeDocument/2006/relationships/hyperlink" Target="https://base.garant.ru/75093644/" TargetMode="External"/><Relationship Id="rId52" Type="http://schemas.openxmlformats.org/officeDocument/2006/relationships/hyperlink" Target="https://base.garant.ru/75093644/" TargetMode="External"/><Relationship Id="rId60" Type="http://schemas.openxmlformats.org/officeDocument/2006/relationships/hyperlink" Target="https://base.garant.ru/400274954/" TargetMode="External"/><Relationship Id="rId65" Type="http://schemas.openxmlformats.org/officeDocument/2006/relationships/hyperlink" Target="https://base.garant.ru/400663548/" TargetMode="External"/><Relationship Id="rId73" Type="http://schemas.openxmlformats.org/officeDocument/2006/relationships/hyperlink" Target="https://base.garant.ru/75093644/" TargetMode="External"/><Relationship Id="rId78" Type="http://schemas.openxmlformats.org/officeDocument/2006/relationships/hyperlink" Target="http://base.garant.ru/400274954/" TargetMode="External"/><Relationship Id="rId81" Type="http://schemas.openxmlformats.org/officeDocument/2006/relationships/hyperlink" Target="http://base.garant.ru/400274954/" TargetMode="External"/><Relationship Id="rId86" Type="http://schemas.openxmlformats.org/officeDocument/2006/relationships/hyperlink" Target="https://base.garant.ru/400274954/" TargetMode="External"/><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hudovo@53.rospotrebnadzor.ru" TargetMode="External"/><Relationship Id="rId13" Type="http://schemas.openxmlformats.org/officeDocument/2006/relationships/hyperlink" Target="https://base.garant.ru/75093644/" TargetMode="External"/><Relationship Id="rId18" Type="http://schemas.openxmlformats.org/officeDocument/2006/relationships/hyperlink" Target="https://base.garant.ru/75093644/" TargetMode="External"/><Relationship Id="rId39" Type="http://schemas.openxmlformats.org/officeDocument/2006/relationships/hyperlink" Target="https://base.garant.ru/7468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5741</Words>
  <Characters>32728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2025-02-11T07:10:00Z</cp:lastPrinted>
  <dcterms:created xsi:type="dcterms:W3CDTF">2025-02-11T07:10:00Z</dcterms:created>
  <dcterms:modified xsi:type="dcterms:W3CDTF">2025-02-11T07:10:00Z</dcterms:modified>
</cp:coreProperties>
</file>